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15C6AE" w14:textId="1CFB6BD2" w:rsidR="008A092A" w:rsidRDefault="008A092A" w:rsidP="00EA7E0B">
      <w:pPr>
        <w:pBdr>
          <w:bottom w:val="single" w:sz="4" w:space="1" w:color="auto"/>
        </w:pBdr>
        <w:spacing w:line="276" w:lineRule="auto"/>
        <w:ind w:right="102"/>
        <w:jc w:val="center"/>
        <w:rPr>
          <w:rFonts w:ascii="Calibri" w:hAnsi="Calibri"/>
          <w:b/>
          <w:bCs/>
          <w:sz w:val="44"/>
          <w:szCs w:val="44"/>
        </w:rPr>
      </w:pPr>
      <w:bookmarkStart w:id="0" w:name="_GoBack"/>
      <w:bookmarkEnd w:id="0"/>
      <w:r>
        <w:rPr>
          <w:rFonts w:ascii="Calibri" w:hAnsi="Calibri"/>
          <w:b/>
          <w:bCs/>
          <w:sz w:val="44"/>
          <w:szCs w:val="44"/>
        </w:rPr>
        <w:t xml:space="preserve">Kupní smlouva </w:t>
      </w:r>
    </w:p>
    <w:p w14:paraId="6E731331" w14:textId="00D46F21" w:rsidR="008A092A" w:rsidRDefault="008A092A" w:rsidP="00EA7E0B">
      <w:pPr>
        <w:spacing w:line="276" w:lineRule="auto"/>
        <w:ind w:right="102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kterou dnešního dne, měsíce a roku uzavřely, tyto smluvní strany:</w:t>
      </w:r>
    </w:p>
    <w:p w14:paraId="4FB421DB" w14:textId="77777777" w:rsidR="008A092A" w:rsidRDefault="008A092A" w:rsidP="00EA7E0B">
      <w:pPr>
        <w:spacing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14:paraId="52D542E3" w14:textId="44AE443E" w:rsidR="00706EAD" w:rsidRPr="00E51DA6" w:rsidRDefault="00706EAD" w:rsidP="009D7577">
      <w:pPr>
        <w:widowControl w:val="0"/>
        <w:tabs>
          <w:tab w:val="left" w:pos="1418"/>
        </w:tabs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E51DA6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en-US"/>
        </w:rPr>
        <w:t xml:space="preserve">TP Insolvence, v.o.s., </w:t>
      </w:r>
      <w:r w:rsidRPr="00E51DA6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IČ</w:t>
      </w:r>
      <w:r w:rsidR="00A30F46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O</w:t>
      </w:r>
      <w:r w:rsidRPr="00E51DA6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032</w:t>
      </w:r>
      <w:r w:rsidR="00C64660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</w:t>
      </w:r>
      <w:r w:rsidRPr="00E51DA6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96</w:t>
      </w:r>
      <w:r w:rsidR="00C64660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</w:t>
      </w:r>
      <w:r w:rsidRPr="00E51DA6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636</w:t>
      </w:r>
    </w:p>
    <w:p w14:paraId="5A73CEA3" w14:textId="0CB61743" w:rsidR="00706EAD" w:rsidRPr="00E51DA6" w:rsidRDefault="00706EAD" w:rsidP="009D7577">
      <w:pPr>
        <w:widowControl w:val="0"/>
        <w:tabs>
          <w:tab w:val="left" w:pos="1418"/>
        </w:tabs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E51DA6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se sídlem Černokostelecká 281/7, </w:t>
      </w:r>
      <w:r w:rsidR="007C6886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Strašnice, </w:t>
      </w:r>
      <w:r w:rsidRPr="00E51DA6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100 00 Praha 10,</w:t>
      </w:r>
    </w:p>
    <w:p w14:paraId="405D1DCA" w14:textId="39E984F8" w:rsidR="00C61FDA" w:rsidRDefault="00370861" w:rsidP="00EA7E0B">
      <w:pPr>
        <w:widowControl w:val="0"/>
        <w:overflowPunct w:val="0"/>
        <w:autoSpaceDE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společnost </w:t>
      </w:r>
      <w:r w:rsidR="00706EAD" w:rsidRPr="00E51DA6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zapsána v obchodním rejstříku vedeném Městským soudem v Praze, oddíl A, vložka 76770, za</w:t>
      </w:r>
      <w:r w:rsidR="009A054B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kterou jedná</w:t>
      </w:r>
      <w:r w:rsidR="00706EAD" w:rsidRPr="00E51DA6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ohlášený společník </w:t>
      </w:r>
      <w:r w:rsidR="00706EAD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JUDr. Ing. Šimon Peták, Ph.D., LL.M.</w:t>
      </w:r>
      <w:r w:rsidR="00706EAD" w:rsidRPr="00E51DA6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,</w:t>
      </w:r>
      <w:r w:rsidR="00706EAD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</w:t>
      </w:r>
    </w:p>
    <w:p w14:paraId="67ADF2F6" w14:textId="4E9EE640" w:rsidR="008A092A" w:rsidRDefault="00706EAD" w:rsidP="00EA7E0B">
      <w:pPr>
        <w:widowControl w:val="0"/>
        <w:overflowPunct w:val="0"/>
        <w:autoSpaceDE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E51DA6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insolvenční správce dlužníka: </w:t>
      </w:r>
      <w:bookmarkStart w:id="1" w:name="_Hlk192693024"/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Liberty</w:t>
      </w:r>
      <w:r w:rsidR="00BD7F29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Ostrava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a.s.</w:t>
      </w:r>
      <w:r w:rsidRPr="00E51DA6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, IČO </w:t>
      </w:r>
      <w:r w:rsidRPr="00706EAD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451 93 258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, </w:t>
      </w:r>
      <w:r w:rsidRPr="00E51DA6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DIČ: CZ</w:t>
      </w:r>
      <w:r w:rsidRPr="00706EAD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45193258</w:t>
      </w:r>
      <w:r w:rsidRPr="00E51DA6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, se sídlem </w:t>
      </w:r>
      <w:r w:rsidRPr="00706EAD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Vratimovská 689/117, Kunčice, 719 00 Ostrava</w:t>
      </w:r>
      <w:bookmarkEnd w:id="1"/>
      <w:r w:rsidRPr="00E51DA6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, zapsaného v obchodním rejstříku vedeném Krajským soudem v 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Ostravě</w:t>
      </w:r>
      <w:r w:rsidRPr="00E51DA6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, oddíl 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B</w:t>
      </w:r>
      <w:r w:rsidRPr="00E51DA6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, vložka 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297</w:t>
      </w:r>
      <w:r w:rsidR="004A0CEF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,</w:t>
      </w:r>
    </w:p>
    <w:p w14:paraId="14813DC0" w14:textId="19FBE108" w:rsidR="00C61FDA" w:rsidRDefault="00C61FDA" w:rsidP="00EA7E0B">
      <w:pPr>
        <w:widowControl w:val="0"/>
        <w:overflowPunct w:val="0"/>
        <w:autoSpaceDE w:val="0"/>
        <w:spacing w:line="276" w:lineRule="auto"/>
        <w:jc w:val="both"/>
        <w:rPr>
          <w:rStyle w:val="platne1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ustanovený na </w:t>
      </w:r>
      <w:r w:rsidRPr="00C61FDA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základě usnesení Krajského soudu v Ostravě č.j. KSOS 37 INS 10270/2023–A–25 ze dne 21. 6. 2024</w:t>
      </w:r>
      <w:r w:rsidR="00826BA6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,</w:t>
      </w:r>
    </w:p>
    <w:p w14:paraId="2C684BEA" w14:textId="38AAD75D" w:rsidR="009A054B" w:rsidRPr="000C046C" w:rsidRDefault="009A054B" w:rsidP="00826BA6">
      <w:pPr>
        <w:widowControl w:val="0"/>
        <w:overflowPunct w:val="0"/>
        <w:autoSpaceDE w:val="0"/>
        <w:spacing w:line="276" w:lineRule="auto"/>
        <w:jc w:val="both"/>
        <w:rPr>
          <w:rFonts w:ascii="Calibri" w:hAnsi="Calibri"/>
          <w:bCs/>
          <w:sz w:val="22"/>
          <w:szCs w:val="22"/>
        </w:rPr>
      </w:pPr>
      <w:r w:rsidRPr="009A054B">
        <w:rPr>
          <w:rFonts w:ascii="Calibri" w:hAnsi="Calibri"/>
          <w:b/>
          <w:sz w:val="22"/>
          <w:szCs w:val="22"/>
        </w:rPr>
        <w:t>zastoupen Pavlem Indrákem</w:t>
      </w:r>
      <w:r w:rsidR="00AD4777" w:rsidRPr="00AD4777">
        <w:t xml:space="preserve"> </w:t>
      </w:r>
      <w:r w:rsidR="00AD4777" w:rsidRPr="00AD4777">
        <w:rPr>
          <w:rFonts w:ascii="Calibri" w:hAnsi="Calibri"/>
          <w:b/>
          <w:sz w:val="22"/>
          <w:szCs w:val="22"/>
        </w:rPr>
        <w:t>na základě pověření ze dne 11. 3. 2025</w:t>
      </w:r>
      <w:r w:rsidR="000D41A5">
        <w:rPr>
          <w:rFonts w:ascii="Calibri" w:hAnsi="Calibri"/>
          <w:b/>
          <w:sz w:val="22"/>
          <w:szCs w:val="22"/>
        </w:rPr>
        <w:t xml:space="preserve">, </w:t>
      </w:r>
      <w:r w:rsidR="000D41A5">
        <w:rPr>
          <w:rFonts w:ascii="Calibri" w:hAnsi="Calibri"/>
          <w:bCs/>
          <w:sz w:val="22"/>
          <w:szCs w:val="22"/>
        </w:rPr>
        <w:t xml:space="preserve">jehož kopie je nedílnou součástí této smlouvy </w:t>
      </w:r>
    </w:p>
    <w:p w14:paraId="19A3AC5B" w14:textId="6620ED79" w:rsidR="009A054B" w:rsidRPr="009A054B" w:rsidRDefault="009A054B" w:rsidP="00EA7E0B">
      <w:pPr>
        <w:widowControl w:val="0"/>
        <w:overflowPunct w:val="0"/>
        <w:autoSpaceDE w:val="0"/>
        <w:spacing w:line="276" w:lineRule="auto"/>
        <w:rPr>
          <w:rFonts w:ascii="Calibri" w:hAnsi="Calibri"/>
          <w:bCs/>
          <w:sz w:val="22"/>
          <w:szCs w:val="22"/>
        </w:rPr>
      </w:pPr>
      <w:r w:rsidRPr="009A054B">
        <w:rPr>
          <w:rFonts w:ascii="Calibri" w:hAnsi="Calibri"/>
          <w:bCs/>
          <w:sz w:val="22"/>
          <w:szCs w:val="22"/>
        </w:rPr>
        <w:t xml:space="preserve">e-mail: </w:t>
      </w:r>
      <w:hyperlink r:id="rId8" w:history="1">
        <w:r w:rsidRPr="00995F98">
          <w:rPr>
            <w:rStyle w:val="Hypertextovodkaz"/>
            <w:rFonts w:ascii="Calibri" w:hAnsi="Calibri"/>
            <w:bCs/>
            <w:sz w:val="22"/>
            <w:szCs w:val="22"/>
          </w:rPr>
          <w:t>pavel.indrak@tpinsolvence.cz</w:t>
        </w:r>
      </w:hyperlink>
      <w:r>
        <w:rPr>
          <w:rFonts w:ascii="Calibri" w:hAnsi="Calibri"/>
          <w:bCs/>
          <w:sz w:val="22"/>
          <w:szCs w:val="22"/>
        </w:rPr>
        <w:t>, tel.: 725 245 800</w:t>
      </w:r>
    </w:p>
    <w:p w14:paraId="4DAB2360" w14:textId="5ECF9E1E" w:rsidR="009A054B" w:rsidRDefault="009A054B" w:rsidP="00EA7E0B">
      <w:pPr>
        <w:widowControl w:val="0"/>
        <w:overflowPunct w:val="0"/>
        <w:autoSpaceDE w:val="0"/>
        <w:spacing w:line="276" w:lineRule="auto"/>
        <w:rPr>
          <w:rFonts w:ascii="Calibri" w:hAnsi="Calibri"/>
          <w:b/>
          <w:sz w:val="22"/>
          <w:szCs w:val="22"/>
        </w:rPr>
      </w:pPr>
      <w:r>
        <w:rPr>
          <w:rStyle w:val="platne1"/>
          <w:rFonts w:ascii="Calibri" w:hAnsi="Calibri"/>
          <w:sz w:val="22"/>
          <w:szCs w:val="22"/>
        </w:rPr>
        <w:t>bankovní spojení:</w:t>
      </w:r>
      <w:r>
        <w:rPr>
          <w:rStyle w:val="platne1"/>
          <w:rFonts w:ascii="Calibri" w:hAnsi="Calibri"/>
          <w:sz w:val="22"/>
          <w:szCs w:val="22"/>
        </w:rPr>
        <w:tab/>
      </w:r>
      <w:r w:rsidR="00533669" w:rsidRPr="009511FC">
        <w:rPr>
          <w:rFonts w:ascii="Calibri" w:hAnsi="Calibri"/>
          <w:b/>
          <w:bCs/>
          <w:sz w:val="22"/>
          <w:szCs w:val="22"/>
        </w:rPr>
        <w:t>1388153162</w:t>
      </w:r>
      <w:r w:rsidR="00533669">
        <w:rPr>
          <w:rFonts w:ascii="Calibri" w:hAnsi="Calibri"/>
          <w:b/>
          <w:bCs/>
          <w:sz w:val="22"/>
          <w:szCs w:val="22"/>
        </w:rPr>
        <w:t>/2700</w:t>
      </w:r>
    </w:p>
    <w:p w14:paraId="497709BB" w14:textId="77777777" w:rsidR="008A092A" w:rsidRPr="00FA6753" w:rsidRDefault="008A092A" w:rsidP="00EA7E0B">
      <w:pPr>
        <w:widowControl w:val="0"/>
        <w:overflowPunct w:val="0"/>
        <w:autoSpaceDE w:val="0"/>
        <w:spacing w:line="276" w:lineRule="auto"/>
        <w:outlineLvl w:val="0"/>
        <w:rPr>
          <w:b/>
          <w:bCs/>
          <w:kern w:val="2"/>
          <w:lang w:val="de-DE"/>
        </w:rPr>
      </w:pPr>
    </w:p>
    <w:p w14:paraId="76BD2EF6" w14:textId="599A4E0D" w:rsidR="008A092A" w:rsidRDefault="008A092A" w:rsidP="00EA7E0B">
      <w:pPr>
        <w:widowControl w:val="0"/>
        <w:overflowPunct w:val="0"/>
        <w:autoSpaceDE w:val="0"/>
        <w:spacing w:line="276" w:lineRule="auto"/>
        <w:jc w:val="both"/>
        <w:rPr>
          <w:rFonts w:ascii="Calibri" w:hAnsi="Calibri"/>
          <w:b/>
          <w:bCs/>
          <w:kern w:val="2"/>
          <w:sz w:val="22"/>
          <w:szCs w:val="22"/>
        </w:rPr>
      </w:pPr>
      <w:r>
        <w:rPr>
          <w:rFonts w:ascii="Calibri" w:hAnsi="Calibri"/>
          <w:b/>
          <w:bCs/>
          <w:kern w:val="2"/>
          <w:sz w:val="22"/>
          <w:szCs w:val="22"/>
        </w:rPr>
        <w:t xml:space="preserve">jako prodávající na straně jedné (dále jen „Prodávající“) </w:t>
      </w:r>
    </w:p>
    <w:p w14:paraId="52BF8003" w14:textId="77777777" w:rsidR="008A092A" w:rsidRDefault="008A092A" w:rsidP="00EA7E0B">
      <w:pPr>
        <w:widowControl w:val="0"/>
        <w:overflowPunct w:val="0"/>
        <w:autoSpaceDE w:val="0"/>
        <w:spacing w:line="276" w:lineRule="auto"/>
        <w:jc w:val="both"/>
        <w:rPr>
          <w:rFonts w:ascii="Calibri" w:hAnsi="Calibri"/>
          <w:b/>
          <w:bCs/>
          <w:kern w:val="2"/>
          <w:sz w:val="22"/>
          <w:szCs w:val="22"/>
        </w:rPr>
      </w:pPr>
    </w:p>
    <w:p w14:paraId="179EDB9E" w14:textId="77777777" w:rsidR="008A092A" w:rsidRDefault="008A092A" w:rsidP="00EA7E0B">
      <w:pPr>
        <w:widowControl w:val="0"/>
        <w:overflowPunct w:val="0"/>
        <w:autoSpaceDE w:val="0"/>
        <w:spacing w:line="276" w:lineRule="auto"/>
        <w:jc w:val="both"/>
        <w:rPr>
          <w:rFonts w:ascii="Calibri" w:hAnsi="Calibri"/>
          <w:b/>
          <w:bCs/>
          <w:kern w:val="2"/>
          <w:sz w:val="22"/>
          <w:szCs w:val="22"/>
        </w:rPr>
      </w:pPr>
      <w:r>
        <w:rPr>
          <w:rFonts w:ascii="Calibri" w:hAnsi="Calibri"/>
          <w:b/>
          <w:bCs/>
          <w:kern w:val="2"/>
          <w:sz w:val="22"/>
          <w:szCs w:val="22"/>
        </w:rPr>
        <w:t>a</w:t>
      </w:r>
    </w:p>
    <w:p w14:paraId="445BFEC9" w14:textId="77777777" w:rsidR="008A092A" w:rsidRDefault="008A092A" w:rsidP="00EA7E0B">
      <w:pPr>
        <w:pStyle w:val="Nzev"/>
        <w:spacing w:before="0" w:after="0" w:line="276" w:lineRule="auto"/>
        <w:jc w:val="left"/>
        <w:rPr>
          <w:rFonts w:asciiTheme="minorHAnsi" w:hAnsiTheme="minorHAnsi"/>
          <w:sz w:val="22"/>
          <w:szCs w:val="22"/>
        </w:rPr>
      </w:pPr>
    </w:p>
    <w:p w14:paraId="184A3C50" w14:textId="07629D85" w:rsidR="00BE6C78" w:rsidRPr="00E654FA" w:rsidRDefault="00706EAD" w:rsidP="00EA7E0B">
      <w:pPr>
        <w:widowControl w:val="0"/>
        <w:overflowPunct w:val="0"/>
        <w:autoSpaceDE w:val="0"/>
        <w:spacing w:line="276" w:lineRule="auto"/>
        <w:outlineLvl w:val="0"/>
        <w:rPr>
          <w:rFonts w:ascii="Calibri" w:hAnsi="Calibri"/>
          <w:bCs/>
          <w:kern w:val="2"/>
        </w:rPr>
      </w:pPr>
      <w:r>
        <w:rPr>
          <w:rFonts w:ascii="Calibri" w:hAnsi="Calibri"/>
          <w:b/>
          <w:bCs/>
          <w:kern w:val="2"/>
          <w:sz w:val="22"/>
          <w:szCs w:val="22"/>
        </w:rPr>
        <w:t>N</w:t>
      </w:r>
      <w:r w:rsidR="002E3FD4">
        <w:rPr>
          <w:rFonts w:ascii="Calibri" w:hAnsi="Calibri"/>
          <w:b/>
          <w:bCs/>
          <w:kern w:val="2"/>
          <w:sz w:val="22"/>
          <w:szCs w:val="22"/>
        </w:rPr>
        <w:t>ázev/jméno:</w:t>
      </w:r>
      <w:r>
        <w:rPr>
          <w:rFonts w:ascii="Calibri" w:hAnsi="Calibri"/>
          <w:b/>
          <w:bCs/>
          <w:kern w:val="2"/>
          <w:sz w:val="22"/>
          <w:szCs w:val="22"/>
        </w:rPr>
        <w:t xml:space="preserve"> </w:t>
      </w:r>
      <w:r w:rsidR="009A054B">
        <w:rPr>
          <w:rFonts w:ascii="Calibri" w:hAnsi="Calibri"/>
          <w:b/>
          <w:bCs/>
          <w:kern w:val="2"/>
          <w:sz w:val="22"/>
          <w:szCs w:val="22"/>
        </w:rPr>
        <w:tab/>
      </w:r>
      <w:r w:rsidR="009A054B">
        <w:rPr>
          <w:rFonts w:ascii="Calibri" w:hAnsi="Calibri"/>
          <w:b/>
          <w:bCs/>
          <w:kern w:val="2"/>
          <w:sz w:val="22"/>
          <w:szCs w:val="22"/>
        </w:rPr>
        <w:tab/>
      </w:r>
      <w:r w:rsidR="009A054B">
        <w:rPr>
          <w:rFonts w:ascii="Calibri" w:hAnsi="Calibri"/>
          <w:b/>
          <w:bCs/>
          <w:kern w:val="2"/>
          <w:sz w:val="22"/>
          <w:szCs w:val="22"/>
        </w:rPr>
        <w:tab/>
      </w:r>
      <w:r w:rsidR="009A054B">
        <w:rPr>
          <w:rFonts w:ascii="Calibri" w:hAnsi="Calibri"/>
          <w:b/>
          <w:bCs/>
          <w:kern w:val="2"/>
          <w:sz w:val="22"/>
          <w:szCs w:val="22"/>
        </w:rPr>
        <w:tab/>
      </w:r>
    </w:p>
    <w:p w14:paraId="72F893FD" w14:textId="5BF04731" w:rsidR="00BE6C78" w:rsidRPr="00EA20BD" w:rsidRDefault="009A054B" w:rsidP="00EA7E0B">
      <w:pPr>
        <w:spacing w:line="276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EA20BD">
        <w:rPr>
          <w:rFonts w:ascii="Calibri" w:hAnsi="Calibri" w:cs="Calibri"/>
          <w:kern w:val="1"/>
          <w:sz w:val="22"/>
          <w:szCs w:val="22"/>
        </w:rPr>
        <w:t>s</w:t>
      </w:r>
      <w:r w:rsidR="00BE6C78" w:rsidRPr="00EA20BD">
        <w:rPr>
          <w:rFonts w:ascii="Calibri" w:hAnsi="Calibri" w:cs="Calibri"/>
          <w:kern w:val="1"/>
          <w:sz w:val="22"/>
          <w:szCs w:val="22"/>
        </w:rPr>
        <w:t>ídlo</w:t>
      </w:r>
      <w:r w:rsidR="002E3FD4">
        <w:rPr>
          <w:rFonts w:ascii="Calibri" w:hAnsi="Calibri" w:cs="Calibri"/>
          <w:kern w:val="1"/>
          <w:sz w:val="22"/>
          <w:szCs w:val="22"/>
        </w:rPr>
        <w:t>/trvalé bydliště</w:t>
      </w:r>
      <w:r w:rsidR="00BE6C78" w:rsidRPr="00EA20BD">
        <w:rPr>
          <w:rFonts w:ascii="Calibri" w:hAnsi="Calibri" w:cs="Calibri"/>
          <w:kern w:val="1"/>
          <w:sz w:val="22"/>
          <w:szCs w:val="22"/>
        </w:rPr>
        <w:t>:</w:t>
      </w:r>
      <w:r w:rsidR="00BE6C78" w:rsidRPr="00EA20BD">
        <w:rPr>
          <w:rFonts w:ascii="Calibri" w:hAnsi="Calibri" w:cs="Calibri"/>
          <w:kern w:val="1"/>
          <w:sz w:val="22"/>
          <w:szCs w:val="22"/>
        </w:rPr>
        <w:tab/>
      </w:r>
      <w:r w:rsidRPr="00EA20BD">
        <w:rPr>
          <w:rFonts w:ascii="Calibri" w:hAnsi="Calibri" w:cs="Calibri"/>
          <w:kern w:val="1"/>
          <w:sz w:val="22"/>
          <w:szCs w:val="22"/>
        </w:rPr>
        <w:tab/>
      </w:r>
      <w:r w:rsidRPr="00EA20BD">
        <w:rPr>
          <w:rFonts w:ascii="Calibri" w:hAnsi="Calibri" w:cs="Calibri"/>
          <w:kern w:val="1"/>
          <w:sz w:val="22"/>
          <w:szCs w:val="22"/>
        </w:rPr>
        <w:tab/>
      </w:r>
      <w:r w:rsidRPr="00EA20BD">
        <w:rPr>
          <w:rFonts w:ascii="Calibri" w:hAnsi="Calibri" w:cs="Calibri"/>
          <w:kern w:val="1"/>
          <w:sz w:val="22"/>
          <w:szCs w:val="22"/>
        </w:rPr>
        <w:tab/>
      </w:r>
    </w:p>
    <w:p w14:paraId="45524353" w14:textId="322DC912" w:rsidR="00BE6C78" w:rsidRPr="00EA20BD" w:rsidRDefault="00BE6C78" w:rsidP="00EA7E0B">
      <w:pPr>
        <w:widowControl w:val="0"/>
        <w:overflowPunct w:val="0"/>
        <w:autoSpaceDE w:val="0"/>
        <w:spacing w:line="276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EA20BD">
        <w:rPr>
          <w:rFonts w:ascii="Calibri" w:hAnsi="Calibri" w:cs="Calibri"/>
          <w:kern w:val="1"/>
          <w:sz w:val="22"/>
          <w:szCs w:val="22"/>
        </w:rPr>
        <w:t>identifikační číslo</w:t>
      </w:r>
      <w:r w:rsidR="002E3FD4">
        <w:rPr>
          <w:rFonts w:ascii="Calibri" w:hAnsi="Calibri" w:cs="Calibri"/>
          <w:kern w:val="1"/>
          <w:sz w:val="22"/>
          <w:szCs w:val="22"/>
        </w:rPr>
        <w:t>/datum narození</w:t>
      </w:r>
      <w:r w:rsidRPr="00EA20BD">
        <w:rPr>
          <w:rFonts w:ascii="Calibri" w:hAnsi="Calibri" w:cs="Calibri"/>
          <w:kern w:val="1"/>
          <w:sz w:val="22"/>
          <w:szCs w:val="22"/>
        </w:rPr>
        <w:t>:</w:t>
      </w:r>
      <w:r w:rsidRPr="00EA20BD">
        <w:rPr>
          <w:rFonts w:ascii="Calibri" w:hAnsi="Calibri" w:cs="Calibri"/>
          <w:kern w:val="1"/>
          <w:sz w:val="22"/>
          <w:szCs w:val="22"/>
        </w:rPr>
        <w:tab/>
      </w:r>
      <w:r w:rsidR="009A054B" w:rsidRPr="00EA20BD">
        <w:rPr>
          <w:rFonts w:ascii="Calibri" w:hAnsi="Calibri" w:cs="Calibri"/>
          <w:kern w:val="1"/>
          <w:sz w:val="22"/>
          <w:szCs w:val="22"/>
        </w:rPr>
        <w:tab/>
      </w:r>
    </w:p>
    <w:p w14:paraId="7FEDAF13" w14:textId="381920AE" w:rsidR="00BE6C78" w:rsidRDefault="00BE6C78" w:rsidP="00EA7E0B">
      <w:pPr>
        <w:widowControl w:val="0"/>
        <w:overflowPunct w:val="0"/>
        <w:autoSpaceDE w:val="0"/>
        <w:spacing w:line="276" w:lineRule="auto"/>
        <w:rPr>
          <w:rFonts w:asciiTheme="minorHAnsi" w:hAnsiTheme="minorHAnsi" w:cstheme="minorHAnsi"/>
          <w:b/>
          <w:bCs/>
          <w:kern w:val="1"/>
          <w:sz w:val="22"/>
          <w:szCs w:val="22"/>
        </w:rPr>
      </w:pPr>
      <w:r w:rsidRPr="0006507B">
        <w:rPr>
          <w:rFonts w:asciiTheme="minorHAnsi" w:hAnsiTheme="minorHAnsi" w:cstheme="minorHAnsi"/>
          <w:color w:val="000000" w:themeColor="text1"/>
          <w:sz w:val="22"/>
          <w:szCs w:val="22"/>
        </w:rPr>
        <w:t>daňové identifikační číslo:</w:t>
      </w:r>
      <w:r w:rsidRPr="0006507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14:paraId="0E77D154" w14:textId="0E8CD21B" w:rsidR="003C2471" w:rsidRPr="0006507B" w:rsidRDefault="003C2471" w:rsidP="00EA7E0B">
      <w:pPr>
        <w:widowControl w:val="0"/>
        <w:overflowPunct w:val="0"/>
        <w:autoSpaceDE w:val="0"/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kern w:val="1"/>
          <w:sz w:val="22"/>
          <w:szCs w:val="22"/>
        </w:rPr>
        <w:t>zastoupen</w:t>
      </w:r>
      <w:r w:rsidR="004D5E61">
        <w:rPr>
          <w:rFonts w:asciiTheme="minorHAnsi" w:hAnsiTheme="minorHAnsi" w:cstheme="minorHAnsi"/>
          <w:b/>
          <w:bCs/>
          <w:kern w:val="1"/>
          <w:sz w:val="22"/>
          <w:szCs w:val="22"/>
        </w:rPr>
        <w:t>í:</w:t>
      </w:r>
    </w:p>
    <w:p w14:paraId="07212DBC" w14:textId="77777777" w:rsidR="00826BA6" w:rsidRDefault="0006507B" w:rsidP="00EA7E0B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06507B">
        <w:rPr>
          <w:rFonts w:asciiTheme="minorHAnsi" w:hAnsiTheme="minorHAnsi" w:cstheme="minorHAnsi"/>
          <w:bCs/>
          <w:sz w:val="22"/>
          <w:szCs w:val="22"/>
        </w:rPr>
        <w:t>e-mail:</w:t>
      </w:r>
    </w:p>
    <w:p w14:paraId="7FF1AF5B" w14:textId="7BC31C4A" w:rsidR="0006507B" w:rsidRPr="0006507B" w:rsidRDefault="0006507B" w:rsidP="00EA7E0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6507B">
        <w:rPr>
          <w:rFonts w:asciiTheme="minorHAnsi" w:hAnsiTheme="minorHAnsi" w:cstheme="minorHAnsi"/>
          <w:bCs/>
          <w:sz w:val="22"/>
          <w:szCs w:val="22"/>
        </w:rPr>
        <w:t xml:space="preserve">tel.: </w:t>
      </w:r>
    </w:p>
    <w:p w14:paraId="5C6269A1" w14:textId="237FFBF5" w:rsidR="008A092A" w:rsidRPr="00EA20BD" w:rsidRDefault="008A092A" w:rsidP="00EA7E0B">
      <w:pPr>
        <w:spacing w:line="276" w:lineRule="auto"/>
        <w:rPr>
          <w:rFonts w:ascii="Calibri" w:hAnsi="Calibri" w:cs="Calibri"/>
          <w:bCs/>
          <w:sz w:val="22"/>
          <w:szCs w:val="22"/>
        </w:rPr>
      </w:pPr>
    </w:p>
    <w:p w14:paraId="467B3DE6" w14:textId="64F52FE0" w:rsidR="008A092A" w:rsidRDefault="008A092A" w:rsidP="00EA7E0B">
      <w:pPr>
        <w:widowControl w:val="0"/>
        <w:overflowPunct w:val="0"/>
        <w:autoSpaceDE w:val="0"/>
        <w:spacing w:line="276" w:lineRule="auto"/>
        <w:jc w:val="both"/>
        <w:rPr>
          <w:rFonts w:ascii="Calibri" w:hAnsi="Calibri"/>
          <w:b/>
          <w:bCs/>
          <w:kern w:val="2"/>
          <w:sz w:val="22"/>
          <w:szCs w:val="22"/>
        </w:rPr>
      </w:pPr>
      <w:r>
        <w:rPr>
          <w:rFonts w:ascii="Calibri" w:hAnsi="Calibri"/>
          <w:b/>
          <w:bCs/>
          <w:kern w:val="2"/>
          <w:sz w:val="22"/>
          <w:szCs w:val="22"/>
        </w:rPr>
        <w:t>jako kupující na straně druhé (dále jen „Kupující“)</w:t>
      </w:r>
    </w:p>
    <w:p w14:paraId="0102766D" w14:textId="77777777" w:rsidR="008A092A" w:rsidRDefault="008A092A" w:rsidP="00EA7E0B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5685ED37" w14:textId="150E1F48" w:rsidR="008A092A" w:rsidRDefault="00C64660" w:rsidP="00EA7E0B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Prodávající</w:t>
      </w:r>
      <w:r w:rsidR="0006192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a Kupující </w:t>
      </w:r>
      <w:r w:rsidR="008A092A">
        <w:rPr>
          <w:rFonts w:ascii="Calibri" w:hAnsi="Calibri"/>
          <w:sz w:val="22"/>
          <w:szCs w:val="22"/>
        </w:rPr>
        <w:t xml:space="preserve">dále společně </w:t>
      </w:r>
      <w:r w:rsidR="000F683E">
        <w:rPr>
          <w:rFonts w:ascii="Calibri" w:hAnsi="Calibri"/>
          <w:sz w:val="22"/>
          <w:szCs w:val="22"/>
        </w:rPr>
        <w:t xml:space="preserve">jako </w:t>
      </w:r>
      <w:r w:rsidR="008A092A">
        <w:rPr>
          <w:rFonts w:ascii="Calibri" w:hAnsi="Calibri"/>
          <w:sz w:val="22"/>
          <w:szCs w:val="22"/>
        </w:rPr>
        <w:t>„</w:t>
      </w:r>
      <w:r w:rsidR="00E00E4C">
        <w:rPr>
          <w:rFonts w:ascii="Calibri" w:hAnsi="Calibri"/>
          <w:sz w:val="22"/>
          <w:szCs w:val="22"/>
        </w:rPr>
        <w:t xml:space="preserve">Smluvní </w:t>
      </w:r>
      <w:r w:rsidR="008A092A">
        <w:rPr>
          <w:rFonts w:ascii="Calibri" w:hAnsi="Calibri"/>
          <w:sz w:val="22"/>
          <w:szCs w:val="22"/>
        </w:rPr>
        <w:t>strany“ a jednotlivě</w:t>
      </w:r>
      <w:r w:rsidR="000F683E">
        <w:rPr>
          <w:rFonts w:ascii="Calibri" w:hAnsi="Calibri"/>
          <w:sz w:val="22"/>
          <w:szCs w:val="22"/>
        </w:rPr>
        <w:t xml:space="preserve"> jako</w:t>
      </w:r>
      <w:r w:rsidR="008A092A">
        <w:rPr>
          <w:rFonts w:ascii="Calibri" w:hAnsi="Calibri"/>
          <w:sz w:val="22"/>
          <w:szCs w:val="22"/>
        </w:rPr>
        <w:t xml:space="preserve"> „</w:t>
      </w:r>
      <w:r w:rsidR="00E00E4C">
        <w:rPr>
          <w:rFonts w:ascii="Calibri" w:hAnsi="Calibri"/>
          <w:sz w:val="22"/>
          <w:szCs w:val="22"/>
        </w:rPr>
        <w:t xml:space="preserve">Smluvní </w:t>
      </w:r>
      <w:r w:rsidR="008A092A">
        <w:rPr>
          <w:rFonts w:ascii="Calibri" w:hAnsi="Calibri"/>
          <w:sz w:val="22"/>
          <w:szCs w:val="22"/>
        </w:rPr>
        <w:t>strana“.</w:t>
      </w:r>
    </w:p>
    <w:p w14:paraId="6AEA4AF8" w14:textId="77777777" w:rsidR="008A092A" w:rsidRDefault="008A092A" w:rsidP="00EA7E0B">
      <w:pPr>
        <w:spacing w:line="276" w:lineRule="auto"/>
        <w:jc w:val="both"/>
        <w:rPr>
          <w:rFonts w:ascii="Calibri" w:hAnsi="Calibri"/>
          <w:color w:val="FF0000"/>
          <w:kern w:val="2"/>
          <w:sz w:val="22"/>
          <w:szCs w:val="22"/>
        </w:rPr>
      </w:pPr>
    </w:p>
    <w:p w14:paraId="394AF84A" w14:textId="77777777" w:rsidR="008A092A" w:rsidRDefault="008A092A" w:rsidP="00EA7E0B">
      <w:pPr>
        <w:widowControl w:val="0"/>
        <w:pBdr>
          <w:top w:val="single" w:sz="8" w:space="1" w:color="000000"/>
        </w:pBdr>
        <w:overflowPunct w:val="0"/>
        <w:autoSpaceDE w:val="0"/>
        <w:spacing w:line="276" w:lineRule="auto"/>
        <w:jc w:val="center"/>
        <w:rPr>
          <w:rFonts w:ascii="Calibri" w:hAnsi="Calibri"/>
          <w:kern w:val="2"/>
          <w:sz w:val="22"/>
          <w:szCs w:val="22"/>
        </w:rPr>
      </w:pPr>
    </w:p>
    <w:p w14:paraId="0C2413D1" w14:textId="77777777" w:rsidR="008A092A" w:rsidRDefault="008A092A" w:rsidP="00EA7E0B">
      <w:pPr>
        <w:widowControl w:val="0"/>
        <w:overflowPunct w:val="0"/>
        <w:autoSpaceDE w:val="0"/>
        <w:spacing w:line="276" w:lineRule="auto"/>
        <w:jc w:val="center"/>
        <w:rPr>
          <w:rFonts w:ascii="Calibri" w:hAnsi="Calibri"/>
          <w:b/>
          <w:bCs/>
          <w:kern w:val="2"/>
          <w:sz w:val="22"/>
          <w:szCs w:val="22"/>
        </w:rPr>
      </w:pPr>
      <w:r>
        <w:rPr>
          <w:rFonts w:ascii="Calibri" w:hAnsi="Calibri"/>
          <w:b/>
          <w:bCs/>
          <w:kern w:val="2"/>
          <w:sz w:val="22"/>
          <w:szCs w:val="22"/>
        </w:rPr>
        <w:t>S m l u v n í   s t r a n y  s e   d o h o d l y   t a k t o :</w:t>
      </w:r>
    </w:p>
    <w:p w14:paraId="5F18DFBD" w14:textId="77777777" w:rsidR="008A092A" w:rsidRDefault="008A092A" w:rsidP="00EA7E0B">
      <w:pPr>
        <w:widowControl w:val="0"/>
        <w:pBdr>
          <w:bottom w:val="single" w:sz="8" w:space="1" w:color="000000"/>
        </w:pBdr>
        <w:overflowPunct w:val="0"/>
        <w:autoSpaceDE w:val="0"/>
        <w:spacing w:line="276" w:lineRule="auto"/>
        <w:jc w:val="center"/>
        <w:rPr>
          <w:rFonts w:ascii="Calibri" w:hAnsi="Calibri"/>
          <w:kern w:val="2"/>
          <w:sz w:val="22"/>
          <w:szCs w:val="22"/>
        </w:rPr>
      </w:pPr>
    </w:p>
    <w:p w14:paraId="584C32F2" w14:textId="77777777" w:rsidR="008A092A" w:rsidRDefault="008A092A" w:rsidP="00EA7E0B">
      <w:pPr>
        <w:spacing w:line="276" w:lineRule="auto"/>
        <w:rPr>
          <w:rFonts w:ascii="Calibri" w:hAnsi="Calibri"/>
          <w:sz w:val="22"/>
          <w:szCs w:val="22"/>
        </w:rPr>
      </w:pPr>
    </w:p>
    <w:p w14:paraId="7E26BE09" w14:textId="100620FE" w:rsidR="00457945" w:rsidRDefault="008A092A" w:rsidP="00EA7E0B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I.</w:t>
      </w:r>
    </w:p>
    <w:p w14:paraId="29DE5F59" w14:textId="77777777" w:rsidR="008A092A" w:rsidRDefault="008A092A" w:rsidP="00EA7E0B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</w:p>
    <w:p w14:paraId="62D1A233" w14:textId="1EE35EB6" w:rsidR="00125C56" w:rsidRDefault="00125C56" w:rsidP="009D7577">
      <w:pPr>
        <w:pStyle w:val="Default"/>
        <w:numPr>
          <w:ilvl w:val="0"/>
          <w:numId w:val="1"/>
        </w:numPr>
        <w:spacing w:line="276" w:lineRule="auto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Usnesením Krajského soudu v Ostravě ze dne 21. 6. 2024, č.j. KSOS 37 INS 10270/2024-A-25, byl zjištěn úpadek dlužníka Liberty Ostrava a.s., IČO: 451 93 258, se sídlem Vratimovská 689/117, Kunčice, 719 00 Ostrava, společnosti zapsané v obchodním rejstříku vedeném Krajským soudem v Ostravě, oddíl B, vložka 297 („</w:t>
      </w:r>
      <w:r>
        <w:rPr>
          <w:b/>
          <w:bCs/>
          <w:sz w:val="22"/>
          <w:szCs w:val="22"/>
        </w:rPr>
        <w:t>Dlužník</w:t>
      </w:r>
      <w:r>
        <w:rPr>
          <w:sz w:val="22"/>
          <w:szCs w:val="22"/>
        </w:rPr>
        <w:t>“), a insolvenčním správcem Dlužníka byl ustanoven</w:t>
      </w:r>
      <w:r w:rsidR="001222AC">
        <w:rPr>
          <w:sz w:val="22"/>
          <w:szCs w:val="22"/>
        </w:rPr>
        <w:t xml:space="preserve"> Prodávající</w:t>
      </w:r>
      <w:r>
        <w:rPr>
          <w:sz w:val="22"/>
          <w:szCs w:val="22"/>
        </w:rPr>
        <w:t xml:space="preserve">. </w:t>
      </w:r>
    </w:p>
    <w:p w14:paraId="03FCC919" w14:textId="77777777" w:rsidR="00125C56" w:rsidRDefault="00125C56" w:rsidP="009D7577">
      <w:pPr>
        <w:pStyle w:val="Default"/>
        <w:spacing w:line="276" w:lineRule="auto"/>
        <w:ind w:left="714"/>
        <w:jc w:val="both"/>
        <w:rPr>
          <w:sz w:val="22"/>
          <w:szCs w:val="22"/>
        </w:rPr>
      </w:pPr>
    </w:p>
    <w:p w14:paraId="273BB876" w14:textId="486F467F" w:rsidR="00091375" w:rsidRDefault="00125C56" w:rsidP="0045676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125C56">
        <w:rPr>
          <w:rFonts w:ascii="Calibri" w:eastAsiaTheme="minorHAnsi" w:hAnsi="Calibri" w:cs="Calibri"/>
          <w:sz w:val="22"/>
          <w:szCs w:val="22"/>
          <w:lang w:eastAsia="en-US"/>
        </w:rPr>
        <w:lastRenderedPageBreak/>
        <w:t>Usnesením ze dne 4.</w:t>
      </w:r>
      <w:r w:rsidR="009C50FD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125C56">
        <w:rPr>
          <w:rFonts w:ascii="Calibri" w:eastAsiaTheme="minorHAnsi" w:hAnsi="Calibri" w:cs="Calibri"/>
          <w:sz w:val="22"/>
          <w:szCs w:val="22"/>
          <w:lang w:eastAsia="en-US"/>
        </w:rPr>
        <w:t>12.</w:t>
      </w:r>
      <w:r w:rsidR="009C50FD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125C56">
        <w:rPr>
          <w:rFonts w:ascii="Calibri" w:eastAsiaTheme="minorHAnsi" w:hAnsi="Calibri" w:cs="Calibri"/>
          <w:sz w:val="22"/>
          <w:szCs w:val="22"/>
          <w:lang w:eastAsia="en-US"/>
        </w:rPr>
        <w:t>2024, č.j. KSOS 37 INS 10270/2024-B-347, byl na majetek Dlužníka prohlášen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konkurs.</w:t>
      </w:r>
      <w:r w:rsidR="00091375">
        <w:rPr>
          <w:rFonts w:ascii="Calibri" w:eastAsiaTheme="minorHAnsi" w:hAnsi="Calibri" w:cs="Calibri"/>
          <w:sz w:val="22"/>
          <w:szCs w:val="22"/>
          <w:lang w:eastAsia="en-US"/>
        </w:rPr>
        <w:br/>
      </w:r>
    </w:p>
    <w:p w14:paraId="6AA03188" w14:textId="37E90E4C" w:rsidR="008A092A" w:rsidRPr="00252019" w:rsidRDefault="002A00AD" w:rsidP="0045676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Prodávající</w:t>
      </w:r>
      <w:r w:rsidR="006D6911" w:rsidRPr="00320B92">
        <w:rPr>
          <w:rFonts w:asciiTheme="minorHAnsi" w:hAnsiTheme="minorHAnsi" w:cstheme="minorHAnsi"/>
          <w:sz w:val="22"/>
          <w:szCs w:val="22"/>
        </w:rPr>
        <w:t xml:space="preserve"> v souladu s</w:t>
      </w:r>
      <w:r w:rsidR="009E4870">
        <w:rPr>
          <w:rFonts w:asciiTheme="minorHAnsi" w:hAnsiTheme="minorHAnsi" w:cstheme="minorHAnsi"/>
          <w:sz w:val="22"/>
          <w:szCs w:val="22"/>
        </w:rPr>
        <w:t> </w:t>
      </w:r>
      <w:r w:rsidR="009E4870" w:rsidRPr="00320B92">
        <w:rPr>
          <w:rFonts w:asciiTheme="minorHAnsi" w:hAnsiTheme="minorHAnsi" w:cstheme="minorHAnsi"/>
          <w:sz w:val="22"/>
          <w:szCs w:val="22"/>
        </w:rPr>
        <w:t>ust</w:t>
      </w:r>
      <w:r w:rsidR="009E4870">
        <w:rPr>
          <w:rFonts w:asciiTheme="minorHAnsi" w:hAnsiTheme="minorHAnsi" w:cstheme="minorHAnsi"/>
          <w:sz w:val="22"/>
          <w:szCs w:val="22"/>
        </w:rPr>
        <w:t>.</w:t>
      </w:r>
      <w:r w:rsidR="009E4870" w:rsidRPr="00320B92">
        <w:rPr>
          <w:rFonts w:asciiTheme="minorHAnsi" w:hAnsiTheme="minorHAnsi" w:cstheme="minorHAnsi"/>
          <w:sz w:val="22"/>
          <w:szCs w:val="22"/>
        </w:rPr>
        <w:t xml:space="preserve"> </w:t>
      </w:r>
      <w:r w:rsidR="006D6911" w:rsidRPr="00320B92">
        <w:rPr>
          <w:rFonts w:asciiTheme="minorHAnsi" w:hAnsiTheme="minorHAnsi" w:cstheme="minorHAnsi"/>
          <w:sz w:val="22"/>
          <w:szCs w:val="22"/>
        </w:rPr>
        <w:t xml:space="preserve">§ 218 odst. 2 </w:t>
      </w:r>
      <w:r w:rsidR="008A1D7F" w:rsidRPr="00320B92">
        <w:rPr>
          <w:rFonts w:asciiTheme="minorHAnsi" w:hAnsiTheme="minorHAnsi" w:cstheme="minorHAnsi"/>
          <w:sz w:val="22"/>
          <w:szCs w:val="22"/>
        </w:rPr>
        <w:t>zákona č. 182/2006</w:t>
      </w:r>
      <w:r w:rsidR="008217D2" w:rsidRPr="00320B92">
        <w:rPr>
          <w:rFonts w:asciiTheme="minorHAnsi" w:hAnsiTheme="minorHAnsi" w:cstheme="minorHAnsi"/>
          <w:sz w:val="22"/>
          <w:szCs w:val="22"/>
        </w:rPr>
        <w:t> </w:t>
      </w:r>
      <w:r w:rsidR="008A1D7F" w:rsidRPr="00320B92">
        <w:rPr>
          <w:rFonts w:asciiTheme="minorHAnsi" w:hAnsiTheme="minorHAnsi" w:cstheme="minorHAnsi"/>
          <w:sz w:val="22"/>
          <w:szCs w:val="22"/>
        </w:rPr>
        <w:t>Sb</w:t>
      </w:r>
      <w:r w:rsidR="00846C1B">
        <w:rPr>
          <w:rFonts w:asciiTheme="minorHAnsi" w:hAnsiTheme="minorHAnsi" w:cstheme="minorHAnsi"/>
          <w:sz w:val="22"/>
          <w:szCs w:val="22"/>
        </w:rPr>
        <w:t>.</w:t>
      </w:r>
      <w:r w:rsidR="00712B5A">
        <w:rPr>
          <w:rFonts w:asciiTheme="minorHAnsi" w:hAnsiTheme="minorHAnsi" w:cstheme="minorHAnsi"/>
          <w:sz w:val="22"/>
          <w:szCs w:val="22"/>
        </w:rPr>
        <w:t>,</w:t>
      </w:r>
      <w:r w:rsidR="008A1D7F" w:rsidRPr="00320B92">
        <w:rPr>
          <w:rFonts w:asciiTheme="minorHAnsi" w:hAnsiTheme="minorHAnsi" w:cstheme="minorHAnsi"/>
          <w:sz w:val="22"/>
          <w:szCs w:val="22"/>
        </w:rPr>
        <w:t xml:space="preserve"> o úpadku a způsobech jeho řešení</w:t>
      </w:r>
      <w:r w:rsidR="00712B5A">
        <w:rPr>
          <w:rFonts w:asciiTheme="minorHAnsi" w:hAnsiTheme="minorHAnsi" w:cstheme="minorHAnsi"/>
          <w:sz w:val="22"/>
          <w:szCs w:val="22"/>
        </w:rPr>
        <w:t xml:space="preserve"> </w:t>
      </w:r>
      <w:r w:rsidR="008A1D7F" w:rsidRPr="00320B92">
        <w:rPr>
          <w:rFonts w:asciiTheme="minorHAnsi" w:hAnsiTheme="minorHAnsi" w:cstheme="minorHAnsi"/>
          <w:sz w:val="22"/>
          <w:szCs w:val="22"/>
        </w:rPr>
        <w:t>(</w:t>
      </w:r>
      <w:r w:rsidR="00712B5A" w:rsidRPr="009511FC">
        <w:rPr>
          <w:rFonts w:asciiTheme="minorHAnsi" w:hAnsiTheme="minorHAnsi" w:cstheme="minorHAnsi"/>
          <w:sz w:val="22"/>
          <w:szCs w:val="22"/>
        </w:rPr>
        <w:t>i</w:t>
      </w:r>
      <w:r w:rsidR="008A1D7F" w:rsidRPr="009511FC">
        <w:rPr>
          <w:rFonts w:asciiTheme="minorHAnsi" w:hAnsiTheme="minorHAnsi" w:cstheme="minorHAnsi"/>
          <w:sz w:val="22"/>
          <w:szCs w:val="22"/>
        </w:rPr>
        <w:t>nsolvenční zákon</w:t>
      </w:r>
      <w:r w:rsidR="008A1D7F" w:rsidRPr="00320B92">
        <w:rPr>
          <w:rFonts w:asciiTheme="minorHAnsi" w:hAnsiTheme="minorHAnsi" w:cstheme="minorHAnsi"/>
          <w:sz w:val="22"/>
          <w:szCs w:val="22"/>
        </w:rPr>
        <w:t>)</w:t>
      </w:r>
      <w:r w:rsidR="00712B5A">
        <w:rPr>
          <w:rFonts w:asciiTheme="minorHAnsi" w:hAnsiTheme="minorHAnsi" w:cstheme="minorHAnsi"/>
          <w:sz w:val="22"/>
          <w:szCs w:val="22"/>
        </w:rPr>
        <w:t>, ve znění pozdějších předpisů („</w:t>
      </w:r>
      <w:r w:rsidR="009E4870">
        <w:rPr>
          <w:rFonts w:asciiTheme="minorHAnsi" w:hAnsiTheme="minorHAnsi" w:cstheme="minorHAnsi"/>
          <w:b/>
          <w:bCs/>
          <w:sz w:val="22"/>
          <w:szCs w:val="22"/>
        </w:rPr>
        <w:t>InsZ</w:t>
      </w:r>
      <w:r w:rsidR="00712B5A">
        <w:rPr>
          <w:rFonts w:asciiTheme="minorHAnsi" w:hAnsiTheme="minorHAnsi" w:cstheme="minorHAnsi"/>
          <w:sz w:val="22"/>
          <w:szCs w:val="22"/>
        </w:rPr>
        <w:t>“),</w:t>
      </w:r>
      <w:r w:rsidR="006D6911" w:rsidRPr="00320B92">
        <w:rPr>
          <w:rFonts w:asciiTheme="minorHAnsi" w:hAnsiTheme="minorHAnsi" w:cstheme="minorHAnsi"/>
          <w:sz w:val="22"/>
          <w:szCs w:val="22"/>
        </w:rPr>
        <w:t xml:space="preserve"> </w:t>
      </w:r>
      <w:r w:rsidR="0089460A">
        <w:rPr>
          <w:rFonts w:asciiTheme="minorHAnsi" w:hAnsiTheme="minorHAnsi" w:cstheme="minorHAnsi"/>
          <w:sz w:val="22"/>
          <w:szCs w:val="22"/>
        </w:rPr>
        <w:t>se</w:t>
      </w:r>
      <w:r w:rsidR="006D6911" w:rsidRPr="00320B92">
        <w:rPr>
          <w:rFonts w:asciiTheme="minorHAnsi" w:hAnsiTheme="minorHAnsi" w:cstheme="minorHAnsi"/>
          <w:sz w:val="22"/>
          <w:szCs w:val="22"/>
        </w:rPr>
        <w:t xml:space="preserve">psal </w:t>
      </w:r>
      <w:r w:rsidR="0089460A">
        <w:rPr>
          <w:rFonts w:asciiTheme="minorHAnsi" w:hAnsiTheme="minorHAnsi" w:cstheme="minorHAnsi"/>
          <w:sz w:val="22"/>
          <w:szCs w:val="22"/>
        </w:rPr>
        <w:t>do soupisu majetkové podstaty Dlužníka</w:t>
      </w:r>
      <w:r w:rsidR="009E4870">
        <w:rPr>
          <w:rFonts w:asciiTheme="minorHAnsi" w:hAnsiTheme="minorHAnsi" w:cstheme="minorHAnsi"/>
          <w:sz w:val="22"/>
          <w:szCs w:val="22"/>
        </w:rPr>
        <w:t xml:space="preserve"> (zveřejněn aktuálně na č.l. B-</w:t>
      </w:r>
      <w:r w:rsidR="00AD3CD1">
        <w:rPr>
          <w:rFonts w:asciiTheme="minorHAnsi" w:hAnsiTheme="minorHAnsi" w:cstheme="minorHAnsi"/>
          <w:sz w:val="22"/>
          <w:szCs w:val="22"/>
        </w:rPr>
        <w:t>542</w:t>
      </w:r>
      <w:r w:rsidR="009E4870">
        <w:rPr>
          <w:rFonts w:asciiTheme="minorHAnsi" w:hAnsiTheme="minorHAnsi" w:cstheme="minorHAnsi"/>
          <w:sz w:val="22"/>
          <w:szCs w:val="22"/>
        </w:rPr>
        <w:t>)</w:t>
      </w:r>
      <w:r w:rsidR="0089460A">
        <w:rPr>
          <w:rFonts w:asciiTheme="minorHAnsi" w:hAnsiTheme="minorHAnsi" w:cstheme="minorHAnsi"/>
          <w:sz w:val="22"/>
          <w:szCs w:val="22"/>
        </w:rPr>
        <w:t xml:space="preserve">, </w:t>
      </w:r>
      <w:r w:rsidR="009E4870">
        <w:rPr>
          <w:rFonts w:asciiTheme="minorHAnsi" w:hAnsiTheme="minorHAnsi" w:cstheme="minorHAnsi"/>
          <w:sz w:val="22"/>
          <w:szCs w:val="22"/>
        </w:rPr>
        <w:t>předmět prodeje specifikovaný v bodě 4. této smlouvy</w:t>
      </w:r>
      <w:r w:rsidR="00252019" w:rsidRPr="00027FA3">
        <w:rPr>
          <w:rFonts w:asciiTheme="minorHAnsi" w:hAnsiTheme="minorHAnsi" w:cstheme="minorHAnsi"/>
          <w:sz w:val="22"/>
          <w:szCs w:val="22"/>
        </w:rPr>
        <w:t xml:space="preserve">. </w:t>
      </w:r>
      <w:r w:rsidR="00232B62" w:rsidRPr="00232B62">
        <w:rPr>
          <w:rFonts w:asciiTheme="minorHAnsi" w:hAnsiTheme="minorHAnsi" w:cstheme="minorHAnsi"/>
          <w:sz w:val="22"/>
          <w:szCs w:val="22"/>
        </w:rPr>
        <w:t xml:space="preserve">Krajský soud v Ostravě usnesením ze dne 19. 3. 2025, č.j. KSOS 37 INS 10270/2024-B-453, vyslovil souhlas s tím, aby </w:t>
      </w:r>
      <w:r w:rsidR="00232B62">
        <w:rPr>
          <w:rFonts w:asciiTheme="minorHAnsi" w:hAnsiTheme="minorHAnsi" w:cstheme="minorHAnsi"/>
          <w:sz w:val="22"/>
          <w:szCs w:val="22"/>
        </w:rPr>
        <w:t>Prodávající</w:t>
      </w:r>
      <w:r w:rsidR="00232B62" w:rsidRPr="00232B62">
        <w:rPr>
          <w:rFonts w:asciiTheme="minorHAnsi" w:hAnsiTheme="minorHAnsi" w:cstheme="minorHAnsi"/>
          <w:sz w:val="22"/>
          <w:szCs w:val="22"/>
        </w:rPr>
        <w:t xml:space="preserve"> zpeněžil </w:t>
      </w:r>
      <w:r w:rsidR="009E4870">
        <w:rPr>
          <w:rFonts w:asciiTheme="minorHAnsi" w:hAnsiTheme="minorHAnsi" w:cstheme="minorHAnsi"/>
          <w:sz w:val="22"/>
          <w:szCs w:val="22"/>
        </w:rPr>
        <w:t xml:space="preserve">mimo jiné </w:t>
      </w:r>
      <w:r w:rsidR="00232B62" w:rsidRPr="00232B62">
        <w:rPr>
          <w:rFonts w:asciiTheme="minorHAnsi" w:hAnsiTheme="minorHAnsi" w:cstheme="minorHAnsi"/>
          <w:sz w:val="22"/>
          <w:szCs w:val="22"/>
        </w:rPr>
        <w:t xml:space="preserve">přímým prodejem dle ust. § 289 </w:t>
      </w:r>
      <w:r w:rsidR="009E4870">
        <w:rPr>
          <w:rFonts w:asciiTheme="minorHAnsi" w:hAnsiTheme="minorHAnsi" w:cstheme="minorHAnsi"/>
          <w:sz w:val="22"/>
          <w:szCs w:val="22"/>
        </w:rPr>
        <w:t>InsZ</w:t>
      </w:r>
      <w:r w:rsidR="00232B62" w:rsidRPr="00232B62">
        <w:rPr>
          <w:rFonts w:asciiTheme="minorHAnsi" w:hAnsiTheme="minorHAnsi" w:cstheme="minorHAnsi"/>
          <w:sz w:val="22"/>
          <w:szCs w:val="22"/>
        </w:rPr>
        <w:t xml:space="preserve"> movité věci a jejich soubory</w:t>
      </w:r>
      <w:r w:rsidR="009E4870">
        <w:rPr>
          <w:rFonts w:asciiTheme="minorHAnsi" w:hAnsiTheme="minorHAnsi" w:cstheme="minorHAnsi"/>
          <w:sz w:val="22"/>
          <w:szCs w:val="22"/>
        </w:rPr>
        <w:t xml:space="preserve"> specifikované v bodě 4. této smlouvy</w:t>
      </w:r>
      <w:r w:rsidR="00232B62" w:rsidRPr="00232B62">
        <w:rPr>
          <w:rFonts w:asciiTheme="minorHAnsi" w:hAnsiTheme="minorHAnsi" w:cstheme="minorHAnsi"/>
          <w:sz w:val="22"/>
          <w:szCs w:val="22"/>
        </w:rPr>
        <w:t>.</w:t>
      </w:r>
      <w:r w:rsidR="00E560AA">
        <w:rPr>
          <w:rFonts w:asciiTheme="minorHAnsi" w:hAnsiTheme="minorHAnsi" w:cstheme="minorHAnsi"/>
          <w:sz w:val="22"/>
          <w:szCs w:val="22"/>
        </w:rPr>
        <w:t xml:space="preserve"> Předmětná smlouva </w:t>
      </w:r>
      <w:r w:rsidR="0068163E">
        <w:rPr>
          <w:rFonts w:asciiTheme="minorHAnsi" w:hAnsiTheme="minorHAnsi" w:cstheme="minorHAnsi"/>
          <w:sz w:val="22"/>
          <w:szCs w:val="22"/>
        </w:rPr>
        <w:t>je uzavírána v souladu s tímto usnesením Krajského soudu v Ostravě.</w:t>
      </w:r>
    </w:p>
    <w:p w14:paraId="6C14ACFA" w14:textId="77777777" w:rsidR="0006507B" w:rsidRPr="0006507B" w:rsidRDefault="0006507B" w:rsidP="009511FC"/>
    <w:p w14:paraId="604890A7" w14:textId="7459A948" w:rsidR="00352C77" w:rsidRDefault="0006507B" w:rsidP="009D7577">
      <w:pPr>
        <w:pStyle w:val="Odstavecseseznamem"/>
        <w:numPr>
          <w:ilvl w:val="0"/>
          <w:numId w:val="1"/>
        </w:numPr>
        <w:spacing w:line="276" w:lineRule="auto"/>
        <w:ind w:left="714" w:hanging="357"/>
        <w:jc w:val="both"/>
        <w:rPr>
          <w:rFonts w:ascii="Calibri" w:hAnsi="Calibri"/>
          <w:sz w:val="22"/>
          <w:szCs w:val="22"/>
        </w:rPr>
      </w:pPr>
      <w:r w:rsidRPr="0006507B">
        <w:rPr>
          <w:rFonts w:ascii="Calibri" w:hAnsi="Calibri"/>
          <w:sz w:val="22"/>
          <w:szCs w:val="22"/>
        </w:rPr>
        <w:t xml:space="preserve">Prodávající vyhlásil </w:t>
      </w:r>
      <w:r>
        <w:rPr>
          <w:rFonts w:ascii="Calibri" w:hAnsi="Calibri"/>
          <w:sz w:val="22"/>
          <w:szCs w:val="22"/>
        </w:rPr>
        <w:t>výběrové řízení</w:t>
      </w:r>
      <w:r w:rsidRPr="0006507B">
        <w:rPr>
          <w:rFonts w:ascii="Calibri" w:hAnsi="Calibri"/>
          <w:sz w:val="22"/>
          <w:szCs w:val="22"/>
        </w:rPr>
        <w:t xml:space="preserve"> </w:t>
      </w:r>
      <w:r w:rsidR="00BE6CFF">
        <w:rPr>
          <w:rFonts w:ascii="Calibri" w:hAnsi="Calibri"/>
          <w:sz w:val="22"/>
          <w:szCs w:val="22"/>
        </w:rPr>
        <w:t>s názvem „</w:t>
      </w:r>
      <w:r w:rsidR="00AD3CD1" w:rsidRPr="00AD3CD1">
        <w:rPr>
          <w:rFonts w:ascii="Calibri" w:hAnsi="Calibri" w:cs="Calibri"/>
          <w:sz w:val="22"/>
          <w:szCs w:val="22"/>
        </w:rPr>
        <w:t>VÝBĚROVÉ ŘÍZENÍ O PRODEJ ŽELEZNIČNÍCH VOZŮ – 10</w:t>
      </w:r>
      <w:r w:rsidR="00E34E22">
        <w:rPr>
          <w:rFonts w:ascii="Calibri" w:hAnsi="Calibri" w:cs="Calibri"/>
          <w:sz w:val="22"/>
          <w:szCs w:val="22"/>
        </w:rPr>
        <w:t>7</w:t>
      </w:r>
      <w:r w:rsidR="00AD3CD1" w:rsidRPr="00AD3CD1">
        <w:rPr>
          <w:rFonts w:ascii="Calibri" w:hAnsi="Calibri" w:cs="Calibri"/>
          <w:sz w:val="22"/>
          <w:szCs w:val="22"/>
        </w:rPr>
        <w:t xml:space="preserve"> KUSŮ </w:t>
      </w:r>
      <w:r w:rsidR="00E34E22">
        <w:rPr>
          <w:rFonts w:ascii="Calibri" w:hAnsi="Calibri" w:cs="Calibri"/>
          <w:sz w:val="22"/>
          <w:szCs w:val="22"/>
        </w:rPr>
        <w:t xml:space="preserve">KORÝTKOVÝCH </w:t>
      </w:r>
      <w:r w:rsidR="00AD3CD1" w:rsidRPr="00AD3CD1">
        <w:rPr>
          <w:rFonts w:ascii="Calibri" w:hAnsi="Calibri" w:cs="Calibri"/>
          <w:sz w:val="22"/>
          <w:szCs w:val="22"/>
        </w:rPr>
        <w:t>VOZŮ</w:t>
      </w:r>
      <w:r w:rsidR="00BE6CFF">
        <w:rPr>
          <w:rFonts w:ascii="Calibri" w:hAnsi="Calibri"/>
          <w:sz w:val="22"/>
          <w:szCs w:val="22"/>
        </w:rPr>
        <w:t xml:space="preserve">“ </w:t>
      </w:r>
      <w:r w:rsidR="002A3721">
        <w:rPr>
          <w:rFonts w:ascii="Calibri" w:hAnsi="Calibri"/>
          <w:sz w:val="22"/>
          <w:szCs w:val="22"/>
        </w:rPr>
        <w:t>(„</w:t>
      </w:r>
      <w:r w:rsidR="002A3721">
        <w:rPr>
          <w:rFonts w:ascii="Calibri" w:hAnsi="Calibri"/>
          <w:b/>
          <w:bCs/>
          <w:sz w:val="22"/>
          <w:szCs w:val="22"/>
        </w:rPr>
        <w:t>VŘ</w:t>
      </w:r>
      <w:r w:rsidR="002A3721">
        <w:rPr>
          <w:rFonts w:ascii="Calibri" w:hAnsi="Calibri"/>
          <w:sz w:val="22"/>
          <w:szCs w:val="22"/>
        </w:rPr>
        <w:t xml:space="preserve">“) </w:t>
      </w:r>
      <w:r w:rsidR="00BE6CFF">
        <w:rPr>
          <w:rFonts w:ascii="Calibri" w:hAnsi="Calibri"/>
          <w:sz w:val="22"/>
          <w:szCs w:val="22"/>
        </w:rPr>
        <w:t>na</w:t>
      </w:r>
      <w:r w:rsidRPr="0006507B">
        <w:rPr>
          <w:rFonts w:ascii="Calibri" w:hAnsi="Calibri"/>
          <w:sz w:val="22"/>
          <w:szCs w:val="22"/>
        </w:rPr>
        <w:t xml:space="preserve"> prodej </w:t>
      </w:r>
      <w:r w:rsidR="00AD3CD1"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="00E34E22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AD3CD1" w:rsidRPr="0012741C">
        <w:rPr>
          <w:rFonts w:asciiTheme="minorHAnsi" w:hAnsiTheme="minorHAnsi" w:cstheme="minorHAnsi"/>
          <w:b/>
          <w:bCs/>
          <w:sz w:val="22"/>
          <w:szCs w:val="22"/>
        </w:rPr>
        <w:t xml:space="preserve"> kusů</w:t>
      </w:r>
      <w:r w:rsidR="00AD3CD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34E22">
        <w:rPr>
          <w:rFonts w:asciiTheme="minorHAnsi" w:hAnsiTheme="minorHAnsi" w:cstheme="minorHAnsi"/>
          <w:b/>
          <w:bCs/>
          <w:sz w:val="22"/>
          <w:szCs w:val="22"/>
        </w:rPr>
        <w:t>korýtkových vozů</w:t>
      </w:r>
      <w:r w:rsidR="00AD3CD1" w:rsidRPr="0012741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D3CD1" w:rsidRPr="0012741C">
        <w:rPr>
          <w:rFonts w:asciiTheme="minorHAnsi" w:hAnsiTheme="minorHAnsi" w:cstheme="minorHAnsi"/>
          <w:sz w:val="22"/>
          <w:szCs w:val="22"/>
        </w:rPr>
        <w:t>jež jsou v Soupisu sepsány v příloze II.1 (movitý nezajištěný majetek (non-core) pod pořadovými čísly</w:t>
      </w:r>
      <w:r w:rsidR="00AD3CD1">
        <w:rPr>
          <w:rFonts w:asciiTheme="minorHAnsi" w:hAnsiTheme="minorHAnsi" w:cstheme="minorHAnsi"/>
          <w:sz w:val="22"/>
          <w:szCs w:val="22"/>
        </w:rPr>
        <w:t>:</w:t>
      </w:r>
      <w:r w:rsidR="00AD3CD1" w:rsidRPr="007158E3">
        <w:rPr>
          <w:rFonts w:asciiTheme="minorHAnsi" w:hAnsiTheme="minorHAnsi" w:cstheme="minorHAnsi"/>
          <w:sz w:val="22"/>
          <w:szCs w:val="22"/>
        </w:rPr>
        <w:t xml:space="preserve"> </w:t>
      </w:r>
      <w:bookmarkStart w:id="2" w:name="_Hlk207945699"/>
      <w:r w:rsidR="00E34E22" w:rsidRPr="00945428">
        <w:rPr>
          <w:rFonts w:asciiTheme="minorHAnsi" w:hAnsiTheme="minorHAnsi" w:cstheme="minorHAnsi"/>
          <w:sz w:val="22"/>
          <w:szCs w:val="22"/>
        </w:rPr>
        <w:t>3090, 3092, 3098, 3099, 3100, 3101, 3103, 3104, 3105, 3106, 3107, 3108, 3109, 3110, 3111, 3112, 3114, 3115, 3116, 3117, 3118, 3119, 3120, 3121, 3126, 3076, 3122, 3123, 3125, 3194, 3127, 3128, 3129, 3130, 3131, 3132, 3133, 3134, 3135, 3136, 3137, 3138, 3139, 3140, 3141, 3142, 3143, 3144, 3145, 3148, 3149, 3152, 3153, 3154, 3155, 3156, 3157, 3078, 3158, 3159, 3161, 3163, 3164, 3166, 3167, 3169, 3170, 3171, 3172, 3173, 3086, 3088, 3093, 3091, 3094, 3095, 3174, 3179, 3180, 3182, 3080, 3084, 3087, 3113, 3165, 3089, 3082, 3178, 3162, 3079, 3147, 3160, 3075, 3096, 3146, 3150, 3168, 3175, 3181, 3176, 3184, 3186, 3188, 3083, 3085, 3102 a 3151</w:t>
      </w:r>
      <w:bookmarkEnd w:id="2"/>
      <w:r w:rsidR="004153FA">
        <w:rPr>
          <w:rFonts w:asciiTheme="minorHAnsi" w:hAnsiTheme="minorHAnsi" w:cstheme="minorHAnsi"/>
          <w:sz w:val="22"/>
          <w:szCs w:val="22"/>
        </w:rPr>
        <w:t xml:space="preserve"> </w:t>
      </w:r>
      <w:r w:rsidR="00091375">
        <w:rPr>
          <w:rFonts w:ascii="Calibri" w:hAnsi="Calibri"/>
          <w:sz w:val="22"/>
          <w:szCs w:val="22"/>
        </w:rPr>
        <w:t xml:space="preserve">z </w:t>
      </w:r>
      <w:r w:rsidRPr="0006507B">
        <w:rPr>
          <w:rFonts w:ascii="Calibri" w:hAnsi="Calibri"/>
          <w:sz w:val="22"/>
          <w:szCs w:val="22"/>
        </w:rPr>
        <w:t>majetkové podstaty Dlužníka</w:t>
      </w:r>
      <w:r w:rsidR="002A3721">
        <w:rPr>
          <w:rFonts w:ascii="Calibri" w:hAnsi="Calibri"/>
          <w:sz w:val="22"/>
          <w:szCs w:val="22"/>
        </w:rPr>
        <w:t xml:space="preserve"> (společně jako „</w:t>
      </w:r>
      <w:r w:rsidR="002A3721">
        <w:rPr>
          <w:rFonts w:ascii="Calibri" w:hAnsi="Calibri"/>
          <w:b/>
          <w:bCs/>
          <w:sz w:val="22"/>
          <w:szCs w:val="22"/>
        </w:rPr>
        <w:t>Předmět prodeje</w:t>
      </w:r>
      <w:r w:rsidR="002A3721">
        <w:rPr>
          <w:rFonts w:ascii="Calibri" w:hAnsi="Calibri"/>
          <w:sz w:val="22"/>
          <w:szCs w:val="22"/>
        </w:rPr>
        <w:t>“)</w:t>
      </w:r>
      <w:r w:rsidRPr="0006507B">
        <w:rPr>
          <w:rFonts w:ascii="Calibri" w:hAnsi="Calibri"/>
          <w:sz w:val="22"/>
          <w:szCs w:val="22"/>
        </w:rPr>
        <w:t xml:space="preserve">. </w:t>
      </w:r>
    </w:p>
    <w:p w14:paraId="5AE24C61" w14:textId="77777777" w:rsidR="00352C77" w:rsidRPr="00352C77" w:rsidRDefault="00352C77" w:rsidP="00352C77">
      <w:pPr>
        <w:pStyle w:val="Odstavecseseznamem"/>
        <w:rPr>
          <w:rFonts w:ascii="Calibri" w:hAnsi="Calibri"/>
          <w:sz w:val="22"/>
          <w:szCs w:val="22"/>
        </w:rPr>
      </w:pPr>
    </w:p>
    <w:p w14:paraId="245BAD50" w14:textId="3096FBB0" w:rsidR="0006507B" w:rsidRDefault="002A3721" w:rsidP="009D7577">
      <w:pPr>
        <w:pStyle w:val="Odstavecseseznamem"/>
        <w:numPr>
          <w:ilvl w:val="0"/>
          <w:numId w:val="1"/>
        </w:numPr>
        <w:spacing w:line="276" w:lineRule="auto"/>
        <w:ind w:left="714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Jelikož byl </w:t>
      </w:r>
      <w:r w:rsidR="0006507B" w:rsidRPr="0006507B">
        <w:rPr>
          <w:rFonts w:ascii="Calibri" w:hAnsi="Calibri"/>
          <w:sz w:val="22"/>
          <w:szCs w:val="22"/>
        </w:rPr>
        <w:t xml:space="preserve">Kupující v souladu s podmínkami </w:t>
      </w:r>
      <w:r w:rsidR="00F04963">
        <w:rPr>
          <w:rFonts w:ascii="Calibri" w:hAnsi="Calibri"/>
          <w:sz w:val="22"/>
          <w:szCs w:val="22"/>
        </w:rPr>
        <w:t>VŘ</w:t>
      </w:r>
      <w:r w:rsidR="0006507B" w:rsidRPr="0006507B">
        <w:rPr>
          <w:rFonts w:ascii="Calibri" w:hAnsi="Calibri"/>
          <w:sz w:val="22"/>
          <w:szCs w:val="22"/>
        </w:rPr>
        <w:t xml:space="preserve"> </w:t>
      </w:r>
      <w:r w:rsidR="00D92FC9">
        <w:rPr>
          <w:rFonts w:ascii="Calibri" w:hAnsi="Calibri"/>
          <w:sz w:val="22"/>
          <w:szCs w:val="22"/>
        </w:rPr>
        <w:t>vybrán</w:t>
      </w:r>
      <w:r w:rsidR="00D92FC9" w:rsidRPr="0006507B">
        <w:rPr>
          <w:rFonts w:ascii="Calibri" w:hAnsi="Calibri"/>
          <w:sz w:val="22"/>
          <w:szCs w:val="22"/>
        </w:rPr>
        <w:t xml:space="preserve"> </w:t>
      </w:r>
      <w:r w:rsidR="0006507B" w:rsidRPr="0006507B">
        <w:rPr>
          <w:rFonts w:ascii="Calibri" w:hAnsi="Calibri"/>
          <w:sz w:val="22"/>
          <w:szCs w:val="22"/>
        </w:rPr>
        <w:t xml:space="preserve">jako vítěz </w:t>
      </w:r>
      <w:r w:rsidR="00F04963">
        <w:rPr>
          <w:rFonts w:ascii="Calibri" w:hAnsi="Calibri"/>
          <w:sz w:val="22"/>
          <w:szCs w:val="22"/>
        </w:rPr>
        <w:t>VŘ</w:t>
      </w:r>
      <w:r w:rsidR="002A2E52">
        <w:rPr>
          <w:rFonts w:ascii="Calibri" w:hAnsi="Calibri"/>
          <w:sz w:val="22"/>
          <w:szCs w:val="22"/>
        </w:rPr>
        <w:t xml:space="preserve">, má uzavřením této smlouvy Prodávající zájem </w:t>
      </w:r>
      <w:r w:rsidR="002A2E52" w:rsidRPr="002A2E52">
        <w:rPr>
          <w:rFonts w:ascii="Calibri" w:hAnsi="Calibri"/>
          <w:sz w:val="22"/>
          <w:szCs w:val="22"/>
        </w:rPr>
        <w:t>prodat Předmět prodeje Kupujícímu a Kupující má zájem Předmět prodeje koupit a nabýt do svého vlastnictví</w:t>
      </w:r>
      <w:r w:rsidR="0006507B" w:rsidRPr="0006507B">
        <w:rPr>
          <w:rFonts w:ascii="Calibri" w:hAnsi="Calibri"/>
          <w:sz w:val="22"/>
          <w:szCs w:val="22"/>
        </w:rPr>
        <w:t>.</w:t>
      </w:r>
    </w:p>
    <w:p w14:paraId="04ABD8E4" w14:textId="77777777" w:rsidR="008A092A" w:rsidRPr="002A2E52" w:rsidRDefault="008A092A" w:rsidP="002A2E52">
      <w:pPr>
        <w:spacing w:line="276" w:lineRule="auto"/>
        <w:rPr>
          <w:rFonts w:ascii="Calibri" w:hAnsi="Calibri"/>
          <w:sz w:val="22"/>
          <w:szCs w:val="22"/>
        </w:rPr>
      </w:pPr>
    </w:p>
    <w:p w14:paraId="766388D8" w14:textId="0B5AE68A" w:rsidR="007D6898" w:rsidRDefault="008A092A" w:rsidP="00EA7E0B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II.</w:t>
      </w:r>
    </w:p>
    <w:p w14:paraId="224F564F" w14:textId="77777777" w:rsidR="008A092A" w:rsidRDefault="008A092A" w:rsidP="00EA7E0B">
      <w:pPr>
        <w:spacing w:line="276" w:lineRule="auto"/>
        <w:jc w:val="both"/>
        <w:outlineLvl w:val="0"/>
        <w:rPr>
          <w:rFonts w:ascii="Calibri" w:hAnsi="Calibri"/>
          <w:sz w:val="22"/>
          <w:szCs w:val="22"/>
          <w:lang w:val="en-GB"/>
        </w:rPr>
      </w:pPr>
    </w:p>
    <w:p w14:paraId="3AD9ECBE" w14:textId="1E38798E" w:rsidR="005C4671" w:rsidRDefault="00312672" w:rsidP="001727A1">
      <w:pPr>
        <w:pStyle w:val="Odstavecseseznamem"/>
        <w:numPr>
          <w:ilvl w:val="0"/>
          <w:numId w:val="6"/>
        </w:numPr>
        <w:spacing w:line="276" w:lineRule="auto"/>
        <w:ind w:left="714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Prodávající prohlašuje, že Dlužník je ke dni </w:t>
      </w:r>
      <w:r w:rsidR="00D96A4F">
        <w:rPr>
          <w:rFonts w:ascii="Calibri" w:hAnsi="Calibri"/>
          <w:sz w:val="22"/>
          <w:szCs w:val="22"/>
        </w:rPr>
        <w:t xml:space="preserve">podpisu této smlouvy </w:t>
      </w:r>
      <w:r w:rsidR="009E05C5">
        <w:rPr>
          <w:rFonts w:ascii="Calibri" w:hAnsi="Calibri"/>
          <w:sz w:val="22"/>
          <w:szCs w:val="22"/>
        </w:rPr>
        <w:t xml:space="preserve">výlučným vlastníkem </w:t>
      </w:r>
      <w:r w:rsidR="00861A83">
        <w:rPr>
          <w:rFonts w:ascii="Calibri" w:hAnsi="Calibri"/>
          <w:sz w:val="22"/>
          <w:szCs w:val="22"/>
        </w:rPr>
        <w:t>Předmětu prodeje</w:t>
      </w:r>
      <w:r w:rsidR="001727A1">
        <w:rPr>
          <w:rFonts w:ascii="Calibri" w:hAnsi="Calibri"/>
          <w:sz w:val="22"/>
          <w:szCs w:val="22"/>
        </w:rPr>
        <w:t>.</w:t>
      </w:r>
    </w:p>
    <w:p w14:paraId="36C24B8D" w14:textId="77777777" w:rsidR="001727A1" w:rsidRPr="002D5D2C" w:rsidRDefault="001727A1" w:rsidP="001727A1">
      <w:pPr>
        <w:pStyle w:val="Odstavecseseznamem"/>
        <w:spacing w:line="276" w:lineRule="auto"/>
        <w:ind w:left="714"/>
        <w:jc w:val="both"/>
        <w:rPr>
          <w:rFonts w:ascii="Calibri" w:hAnsi="Calibri"/>
          <w:sz w:val="22"/>
          <w:szCs w:val="22"/>
        </w:rPr>
      </w:pPr>
    </w:p>
    <w:p w14:paraId="075C51C2" w14:textId="17FC085F" w:rsidR="008A092A" w:rsidRDefault="0057735D" w:rsidP="009D7577">
      <w:pPr>
        <w:pStyle w:val="Odstavecseseznamem"/>
        <w:numPr>
          <w:ilvl w:val="0"/>
          <w:numId w:val="6"/>
        </w:numPr>
        <w:spacing w:line="276" w:lineRule="auto"/>
        <w:ind w:left="714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Předmětem této smlouvy je závazek Prodávajícího odevzdat Kupujícímu </w:t>
      </w:r>
      <w:r w:rsidR="00B327CF">
        <w:rPr>
          <w:rFonts w:ascii="Calibri" w:hAnsi="Calibri"/>
          <w:sz w:val="22"/>
          <w:szCs w:val="22"/>
        </w:rPr>
        <w:t>Předmět prodeje</w:t>
      </w:r>
      <w:r>
        <w:rPr>
          <w:rFonts w:ascii="Calibri" w:hAnsi="Calibri"/>
          <w:sz w:val="22"/>
          <w:szCs w:val="22"/>
        </w:rPr>
        <w:t xml:space="preserve"> se všemi součástmi a příslušenstvím a umožnit Kupujícímu nabýt vlastnické právo k Předmětu prodeje, to vše za podmínek sjednaných v této smlouvě. </w:t>
      </w:r>
    </w:p>
    <w:p w14:paraId="1EDF4BE1" w14:textId="77777777" w:rsidR="0057735D" w:rsidRDefault="0057735D" w:rsidP="009D7577">
      <w:pPr>
        <w:pStyle w:val="Odstavecseseznamem"/>
        <w:spacing w:line="276" w:lineRule="auto"/>
        <w:ind w:left="714"/>
        <w:jc w:val="both"/>
        <w:rPr>
          <w:rFonts w:ascii="Calibri" w:hAnsi="Calibri"/>
          <w:sz w:val="22"/>
          <w:szCs w:val="22"/>
        </w:rPr>
      </w:pPr>
    </w:p>
    <w:p w14:paraId="3C6080BA" w14:textId="3F7B1E81" w:rsidR="0057735D" w:rsidRPr="00955DD4" w:rsidRDefault="0057735D" w:rsidP="009D7577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Kupující se zavazuje Předmět </w:t>
      </w:r>
      <w:r w:rsidR="00C33164">
        <w:rPr>
          <w:rFonts w:ascii="Calibri" w:hAnsi="Calibri"/>
          <w:sz w:val="22"/>
          <w:szCs w:val="22"/>
        </w:rPr>
        <w:t xml:space="preserve">prodeje </w:t>
      </w:r>
      <w:r>
        <w:rPr>
          <w:rFonts w:ascii="Calibri" w:hAnsi="Calibri"/>
          <w:sz w:val="22"/>
          <w:szCs w:val="22"/>
        </w:rPr>
        <w:t>včetně všech součástí a příslušenství převzít a zaplatit za ně</w:t>
      </w:r>
      <w:r w:rsidR="00DB2978">
        <w:rPr>
          <w:rFonts w:ascii="Calibri" w:hAnsi="Calibri"/>
          <w:sz w:val="22"/>
          <w:szCs w:val="22"/>
        </w:rPr>
        <w:t>j</w:t>
      </w:r>
      <w:r>
        <w:rPr>
          <w:rFonts w:ascii="Calibri" w:hAnsi="Calibri"/>
          <w:sz w:val="22"/>
          <w:szCs w:val="22"/>
        </w:rPr>
        <w:t xml:space="preserve"> Prodávajícímu dohodnutou kupní cenu, to vše za podmínek ujednaných v této smlouvě.</w:t>
      </w:r>
    </w:p>
    <w:p w14:paraId="730BE65B" w14:textId="77777777" w:rsidR="0057735D" w:rsidRDefault="0057735D" w:rsidP="00EA7E0B">
      <w:pPr>
        <w:pStyle w:val="Odstavecseseznamem"/>
        <w:spacing w:line="276" w:lineRule="auto"/>
        <w:ind w:left="0"/>
        <w:jc w:val="center"/>
        <w:rPr>
          <w:rFonts w:ascii="Calibri" w:hAnsi="Calibri"/>
          <w:b/>
          <w:sz w:val="22"/>
          <w:szCs w:val="22"/>
        </w:rPr>
      </w:pPr>
    </w:p>
    <w:p w14:paraId="7BB92264" w14:textId="1B359E70" w:rsidR="008A092A" w:rsidRDefault="008A092A" w:rsidP="00EA7E0B">
      <w:pPr>
        <w:pStyle w:val="Odstavecseseznamem"/>
        <w:spacing w:line="276" w:lineRule="auto"/>
        <w:ind w:left="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III.</w:t>
      </w:r>
    </w:p>
    <w:p w14:paraId="086948E6" w14:textId="77777777" w:rsidR="008A092A" w:rsidRDefault="008A092A" w:rsidP="00EA7E0B">
      <w:pPr>
        <w:pStyle w:val="Odstavecseseznamem"/>
        <w:spacing w:line="276" w:lineRule="auto"/>
        <w:ind w:left="0"/>
        <w:jc w:val="both"/>
        <w:rPr>
          <w:rFonts w:ascii="Calibri" w:hAnsi="Calibri"/>
          <w:sz w:val="22"/>
          <w:szCs w:val="22"/>
        </w:rPr>
      </w:pPr>
    </w:p>
    <w:p w14:paraId="4A1E48B1" w14:textId="3FF34A65" w:rsidR="00AB2753" w:rsidRPr="002E03DC" w:rsidRDefault="002E03DC" w:rsidP="00EA7E0B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Prodávající Kupujícímu Předmět prodeje dle této kupní smlouvy prodává a </w:t>
      </w:r>
      <w:r w:rsidR="008A092A" w:rsidRPr="002E03DC">
        <w:rPr>
          <w:rFonts w:ascii="Calibri" w:hAnsi="Calibri"/>
          <w:sz w:val="22"/>
          <w:szCs w:val="22"/>
        </w:rPr>
        <w:t>Kupující Předmět prodeje za podmínek uvedených v této kupní smlouvě kupuje a přijímá do svého výlučného vlastnictví za dohodnutou kupní cenu.</w:t>
      </w:r>
    </w:p>
    <w:p w14:paraId="469B1126" w14:textId="77777777" w:rsidR="00B327CF" w:rsidRDefault="00B327CF" w:rsidP="00EA7E0B">
      <w:pPr>
        <w:spacing w:line="276" w:lineRule="auto"/>
      </w:pPr>
    </w:p>
    <w:p w14:paraId="4D1BDC1C" w14:textId="05916CAD" w:rsidR="00B327CF" w:rsidRPr="00721E17" w:rsidRDefault="00B327CF" w:rsidP="009D7577">
      <w:pPr>
        <w:pStyle w:val="Odstavecseseznamem"/>
        <w:widowControl w:val="0"/>
        <w:numPr>
          <w:ilvl w:val="0"/>
          <w:numId w:val="2"/>
        </w:numPr>
        <w:overflowPunct w:val="0"/>
        <w:autoSpaceDE w:val="0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Smluvní strany </w:t>
      </w:r>
      <w:r w:rsidRPr="008D496E">
        <w:rPr>
          <w:rFonts w:ascii="Calibri" w:hAnsi="Calibri"/>
          <w:sz w:val="22"/>
          <w:szCs w:val="22"/>
        </w:rPr>
        <w:t xml:space="preserve">se dohodly, že kupní cena za Předmět </w:t>
      </w:r>
      <w:r>
        <w:rPr>
          <w:rFonts w:ascii="Calibri" w:hAnsi="Calibri"/>
          <w:sz w:val="22"/>
          <w:szCs w:val="22"/>
        </w:rPr>
        <w:t>prodeje</w:t>
      </w:r>
      <w:r w:rsidRPr="008D496E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je tvořena daňovým základem ve výši</w:t>
      </w:r>
      <w:r w:rsidR="00786B25">
        <w:rPr>
          <w:rFonts w:ascii="Calibri" w:hAnsi="Calibri"/>
          <w:sz w:val="22"/>
          <w:szCs w:val="22"/>
        </w:rPr>
        <w:t xml:space="preserve"> </w:t>
      </w:r>
      <w:r w:rsidR="00CA3DCA" w:rsidRPr="00CA3DCA">
        <w:rPr>
          <w:rFonts w:ascii="Calibri" w:hAnsi="Calibri"/>
          <w:sz w:val="22"/>
          <w:szCs w:val="22"/>
        </w:rPr>
        <w:lastRenderedPageBreak/>
        <w:t>[_______</w:t>
      </w:r>
      <w:r w:rsidR="009E220A">
        <w:rPr>
          <w:rFonts w:ascii="Calibri" w:hAnsi="Calibri"/>
          <w:sz w:val="22"/>
          <w:szCs w:val="22"/>
        </w:rPr>
        <w:t>________________________</w:t>
      </w:r>
      <w:r w:rsidR="00CA3DCA" w:rsidRPr="00CA3DCA">
        <w:rPr>
          <w:rFonts w:ascii="Calibri" w:hAnsi="Calibri"/>
          <w:sz w:val="22"/>
          <w:szCs w:val="22"/>
        </w:rPr>
        <w:t xml:space="preserve">] </w:t>
      </w:r>
      <w:r w:rsidRPr="00125C62">
        <w:rPr>
          <w:rFonts w:ascii="Calibri" w:hAnsi="Calibri"/>
          <w:b/>
          <w:bCs/>
          <w:sz w:val="22"/>
          <w:szCs w:val="22"/>
        </w:rPr>
        <w:t>Kč</w:t>
      </w:r>
      <w:r>
        <w:rPr>
          <w:rFonts w:ascii="Calibri" w:hAnsi="Calibri"/>
          <w:sz w:val="22"/>
          <w:szCs w:val="22"/>
        </w:rPr>
        <w:t xml:space="preserve"> (slovy: </w:t>
      </w:r>
      <w:r w:rsidR="00CA3DCA" w:rsidRPr="00CA3DCA">
        <w:rPr>
          <w:rFonts w:ascii="Calibri" w:hAnsi="Calibri"/>
          <w:sz w:val="22"/>
          <w:szCs w:val="22"/>
        </w:rPr>
        <w:t>[_______</w:t>
      </w:r>
      <w:r w:rsidR="009E220A">
        <w:rPr>
          <w:rFonts w:ascii="Calibri" w:hAnsi="Calibri"/>
          <w:sz w:val="22"/>
          <w:szCs w:val="22"/>
        </w:rPr>
        <w:t>___</w:t>
      </w:r>
      <w:r w:rsidR="004153FA">
        <w:rPr>
          <w:rFonts w:ascii="Calibri" w:hAnsi="Calibri"/>
          <w:sz w:val="22"/>
          <w:szCs w:val="22"/>
        </w:rPr>
        <w:t>____</w:t>
      </w:r>
      <w:r w:rsidR="009E220A">
        <w:rPr>
          <w:rFonts w:ascii="Calibri" w:hAnsi="Calibri"/>
          <w:sz w:val="22"/>
          <w:szCs w:val="22"/>
        </w:rPr>
        <w:t>____________________</w:t>
      </w:r>
      <w:r w:rsidR="00CA3DCA" w:rsidRPr="00CA3DCA">
        <w:rPr>
          <w:rFonts w:ascii="Calibri" w:hAnsi="Calibri"/>
          <w:sz w:val="22"/>
          <w:szCs w:val="22"/>
        </w:rPr>
        <w:t xml:space="preserve">] </w:t>
      </w:r>
      <w:r w:rsidR="00201878" w:rsidRPr="00201878">
        <w:rPr>
          <w:rFonts w:ascii="Calibri" w:hAnsi="Calibri"/>
          <w:sz w:val="22"/>
          <w:szCs w:val="22"/>
        </w:rPr>
        <w:t>korun českých</w:t>
      </w:r>
      <w:r>
        <w:rPr>
          <w:rFonts w:ascii="Calibri" w:hAnsi="Calibri"/>
          <w:sz w:val="22"/>
          <w:szCs w:val="22"/>
        </w:rPr>
        <w:t>) a daní z přidané hodnoty ve výši</w:t>
      </w:r>
      <w:r w:rsidR="00602389">
        <w:rPr>
          <w:rFonts w:ascii="Calibri" w:hAnsi="Calibri"/>
          <w:b/>
          <w:bCs/>
          <w:sz w:val="22"/>
          <w:szCs w:val="22"/>
        </w:rPr>
        <w:t xml:space="preserve"> </w:t>
      </w:r>
      <w:r w:rsidR="00CA3DCA" w:rsidRPr="00E34E22">
        <w:rPr>
          <w:rFonts w:ascii="Calibri" w:hAnsi="Calibri"/>
          <w:sz w:val="22"/>
          <w:szCs w:val="22"/>
        </w:rPr>
        <w:t>[__</w:t>
      </w:r>
      <w:r w:rsidR="004153FA" w:rsidRPr="00E34E22">
        <w:rPr>
          <w:rFonts w:ascii="Calibri" w:hAnsi="Calibri"/>
          <w:sz w:val="22"/>
          <w:szCs w:val="22"/>
        </w:rPr>
        <w:t>______________</w:t>
      </w:r>
      <w:r w:rsidR="00CA3DCA" w:rsidRPr="00E34E22">
        <w:rPr>
          <w:rFonts w:ascii="Calibri" w:hAnsi="Calibri"/>
          <w:sz w:val="22"/>
          <w:szCs w:val="22"/>
        </w:rPr>
        <w:t>_____]</w:t>
      </w:r>
      <w:r w:rsidR="00CA3DCA" w:rsidRPr="00CA3DCA">
        <w:rPr>
          <w:rFonts w:ascii="Calibri" w:hAnsi="Calibri"/>
          <w:b/>
          <w:bCs/>
          <w:sz w:val="22"/>
          <w:szCs w:val="22"/>
        </w:rPr>
        <w:t xml:space="preserve"> </w:t>
      </w:r>
      <w:r w:rsidRPr="00125C62">
        <w:rPr>
          <w:rFonts w:ascii="Calibri" w:hAnsi="Calibri"/>
          <w:b/>
          <w:bCs/>
          <w:sz w:val="22"/>
          <w:szCs w:val="22"/>
        </w:rPr>
        <w:t>Kč</w:t>
      </w:r>
      <w:r>
        <w:rPr>
          <w:rFonts w:ascii="Calibri" w:hAnsi="Calibri"/>
          <w:sz w:val="22"/>
          <w:szCs w:val="22"/>
        </w:rPr>
        <w:t xml:space="preserve"> (slovy:</w:t>
      </w:r>
      <w:r w:rsidR="00217D49">
        <w:rPr>
          <w:rFonts w:ascii="Calibri" w:hAnsi="Calibri"/>
          <w:sz w:val="22"/>
          <w:szCs w:val="22"/>
        </w:rPr>
        <w:t xml:space="preserve"> </w:t>
      </w:r>
      <w:r w:rsidR="00CA3DCA" w:rsidRPr="00CA3DCA">
        <w:rPr>
          <w:rFonts w:ascii="Calibri" w:hAnsi="Calibri"/>
          <w:sz w:val="22"/>
          <w:szCs w:val="22"/>
        </w:rPr>
        <w:t>[_</w:t>
      </w:r>
      <w:r w:rsidR="004153FA">
        <w:rPr>
          <w:rFonts w:ascii="Calibri" w:hAnsi="Calibri"/>
          <w:sz w:val="22"/>
          <w:szCs w:val="22"/>
        </w:rPr>
        <w:t>__________________________</w:t>
      </w:r>
      <w:r w:rsidR="00CA3DCA" w:rsidRPr="00CA3DCA">
        <w:rPr>
          <w:rFonts w:ascii="Calibri" w:hAnsi="Calibri"/>
          <w:sz w:val="22"/>
          <w:szCs w:val="22"/>
        </w:rPr>
        <w:t xml:space="preserve">____] </w:t>
      </w:r>
      <w:r w:rsidR="00201878" w:rsidRPr="00201878">
        <w:rPr>
          <w:rFonts w:ascii="Calibri" w:hAnsi="Calibri"/>
          <w:sz w:val="22"/>
          <w:szCs w:val="22"/>
        </w:rPr>
        <w:t>korun českých</w:t>
      </w:r>
      <w:r>
        <w:rPr>
          <w:rFonts w:ascii="Calibri" w:hAnsi="Calibri"/>
          <w:sz w:val="22"/>
          <w:szCs w:val="22"/>
        </w:rPr>
        <w:t>) a činí celkem částku ve výši</w:t>
      </w:r>
      <w:r w:rsidR="00CA3DCA">
        <w:rPr>
          <w:rFonts w:ascii="Calibri" w:hAnsi="Calibri"/>
          <w:sz w:val="22"/>
          <w:szCs w:val="22"/>
        </w:rPr>
        <w:t xml:space="preserve"> </w:t>
      </w:r>
      <w:r w:rsidR="00CA3DCA" w:rsidRPr="00CA3DCA">
        <w:rPr>
          <w:rFonts w:ascii="Calibri" w:hAnsi="Calibri"/>
          <w:sz w:val="22"/>
          <w:szCs w:val="22"/>
        </w:rPr>
        <w:t>[______</w:t>
      </w:r>
      <w:r w:rsidR="004153FA">
        <w:rPr>
          <w:rFonts w:ascii="Calibri" w:hAnsi="Calibri"/>
          <w:sz w:val="22"/>
          <w:szCs w:val="22"/>
        </w:rPr>
        <w:t>_______________________</w:t>
      </w:r>
      <w:r w:rsidR="00CA3DCA" w:rsidRPr="00CA3DCA">
        <w:rPr>
          <w:rFonts w:ascii="Calibri" w:hAnsi="Calibri"/>
          <w:sz w:val="22"/>
          <w:szCs w:val="22"/>
        </w:rPr>
        <w:t>_]</w:t>
      </w:r>
      <w:r w:rsidR="00CA3DC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Kč včetně DPH </w:t>
      </w:r>
      <w:r>
        <w:rPr>
          <w:rFonts w:ascii="Calibri" w:hAnsi="Calibri" w:cs="Calibri"/>
          <w:sz w:val="22"/>
          <w:szCs w:val="22"/>
        </w:rPr>
        <w:t>(slovy:</w:t>
      </w:r>
      <w:r w:rsidR="00CA3DCA">
        <w:rPr>
          <w:rFonts w:ascii="Calibri" w:hAnsi="Calibri" w:cs="Calibri"/>
          <w:sz w:val="22"/>
          <w:szCs w:val="22"/>
        </w:rPr>
        <w:t xml:space="preserve"> </w:t>
      </w:r>
      <w:r w:rsidR="00CA3DCA" w:rsidRPr="00CA3DCA">
        <w:rPr>
          <w:rFonts w:ascii="Calibri" w:hAnsi="Calibri" w:cs="Calibri"/>
          <w:sz w:val="22"/>
          <w:szCs w:val="22"/>
        </w:rPr>
        <w:t>[______</w:t>
      </w:r>
      <w:r w:rsidR="004153FA">
        <w:rPr>
          <w:rFonts w:ascii="Calibri" w:hAnsi="Calibri" w:cs="Calibri"/>
          <w:sz w:val="22"/>
          <w:szCs w:val="22"/>
        </w:rPr>
        <w:t>_____________________</w:t>
      </w:r>
      <w:r w:rsidR="00CA3DCA" w:rsidRPr="00CA3DCA">
        <w:rPr>
          <w:rFonts w:ascii="Calibri" w:hAnsi="Calibri" w:cs="Calibri"/>
          <w:sz w:val="22"/>
          <w:szCs w:val="22"/>
        </w:rPr>
        <w:t xml:space="preserve">_] </w:t>
      </w:r>
      <w:r w:rsidR="00201878" w:rsidRPr="00201878">
        <w:rPr>
          <w:rFonts w:ascii="Calibri" w:hAnsi="Calibri" w:cs="Calibri"/>
          <w:sz w:val="22"/>
          <w:szCs w:val="22"/>
        </w:rPr>
        <w:t>korun českých</w:t>
      </w:r>
      <w:r>
        <w:rPr>
          <w:rFonts w:ascii="Calibri" w:hAnsi="Calibri" w:cs="Calibri"/>
          <w:sz w:val="22"/>
          <w:szCs w:val="22"/>
        </w:rPr>
        <w:t>) („</w:t>
      </w:r>
      <w:r w:rsidRPr="00D2094C">
        <w:rPr>
          <w:rFonts w:ascii="Calibri" w:hAnsi="Calibri" w:cs="Calibri"/>
          <w:b/>
          <w:sz w:val="22"/>
          <w:szCs w:val="22"/>
        </w:rPr>
        <w:t>Kupní cena</w:t>
      </w:r>
      <w:r>
        <w:rPr>
          <w:rFonts w:ascii="Calibri" w:hAnsi="Calibri" w:cs="Calibri"/>
          <w:sz w:val="22"/>
          <w:szCs w:val="22"/>
        </w:rPr>
        <w:t>“).</w:t>
      </w:r>
    </w:p>
    <w:p w14:paraId="05175FAD" w14:textId="77777777" w:rsidR="00721E17" w:rsidRPr="00721E17" w:rsidRDefault="00721E17" w:rsidP="00721E17">
      <w:pPr>
        <w:pStyle w:val="Odstavecseseznamem"/>
        <w:rPr>
          <w:rFonts w:ascii="Calibri" w:hAnsi="Calibri"/>
          <w:sz w:val="22"/>
          <w:szCs w:val="22"/>
        </w:rPr>
      </w:pPr>
    </w:p>
    <w:p w14:paraId="45C8EDD9" w14:textId="0F860179" w:rsidR="00E34E22" w:rsidRPr="00E34E22" w:rsidRDefault="00721E17" w:rsidP="00E34E22">
      <w:pPr>
        <w:pStyle w:val="Odstavecseseznamem"/>
        <w:widowControl w:val="0"/>
        <w:numPr>
          <w:ilvl w:val="0"/>
          <w:numId w:val="2"/>
        </w:numPr>
        <w:overflowPunct w:val="0"/>
        <w:autoSpaceDE w:val="0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Předmět prodeje je tvořen následujícími položkami</w:t>
      </w:r>
      <w:r w:rsidR="003077C5">
        <w:rPr>
          <w:rFonts w:ascii="Calibri" w:hAnsi="Calibri"/>
          <w:sz w:val="22"/>
          <w:szCs w:val="22"/>
        </w:rPr>
        <w:t>:</w:t>
      </w:r>
    </w:p>
    <w:p w14:paraId="4C8F0348" w14:textId="77777777" w:rsidR="004153FA" w:rsidRDefault="004153FA" w:rsidP="00AD3CD1">
      <w:pPr>
        <w:widowControl w:val="0"/>
        <w:overflowPunct w:val="0"/>
        <w:autoSpaceDE w:val="0"/>
        <w:spacing w:line="276" w:lineRule="auto"/>
        <w:ind w:left="851" w:hanging="851"/>
        <w:jc w:val="both"/>
        <w:rPr>
          <w:rFonts w:ascii="Calibri" w:hAnsi="Calibri"/>
          <w:sz w:val="22"/>
          <w:szCs w:val="22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1400"/>
        <w:gridCol w:w="3149"/>
        <w:gridCol w:w="1843"/>
        <w:gridCol w:w="2288"/>
      </w:tblGrid>
      <w:tr w:rsidR="000B68CB" w:rsidRPr="000B68CB" w14:paraId="100BBFE9" w14:textId="77777777" w:rsidTr="00C9762A">
        <w:trPr>
          <w:trHeight w:val="915"/>
        </w:trPr>
        <w:tc>
          <w:tcPr>
            <w:tcW w:w="1400" w:type="dxa"/>
            <w:noWrap/>
            <w:vAlign w:val="center"/>
            <w:hideMark/>
          </w:tcPr>
          <w:p w14:paraId="7A22A53F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Inv. č.</w:t>
            </w:r>
          </w:p>
        </w:tc>
        <w:tc>
          <w:tcPr>
            <w:tcW w:w="1400" w:type="dxa"/>
            <w:noWrap/>
            <w:vAlign w:val="center"/>
            <w:hideMark/>
          </w:tcPr>
          <w:p w14:paraId="1E2A4EAF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Poř. č. v SMP</w:t>
            </w:r>
          </w:p>
        </w:tc>
        <w:tc>
          <w:tcPr>
            <w:tcW w:w="3149" w:type="dxa"/>
            <w:noWrap/>
            <w:vAlign w:val="center"/>
            <w:hideMark/>
          </w:tcPr>
          <w:p w14:paraId="58195F86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1843" w:type="dxa"/>
            <w:vAlign w:val="center"/>
            <w:hideMark/>
          </w:tcPr>
          <w:p w14:paraId="60726A40" w14:textId="30126B0A" w:rsidR="00E34E22" w:rsidRPr="000B68CB" w:rsidRDefault="00E34E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Předpokládaná váha (Kg)</w:t>
            </w:r>
            <w:r w:rsidR="00C9762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+/- 20%</w:t>
            </w:r>
            <w:r w:rsidRPr="000B68C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2288" w:type="dxa"/>
            <w:vAlign w:val="center"/>
            <w:hideMark/>
          </w:tcPr>
          <w:p w14:paraId="2062F989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Kupní Cena bez DPH</w:t>
            </w:r>
          </w:p>
        </w:tc>
      </w:tr>
      <w:tr w:rsidR="00C9762A" w:rsidRPr="000B68CB" w14:paraId="7CD64EAD" w14:textId="77777777" w:rsidTr="00C9762A">
        <w:trPr>
          <w:trHeight w:val="255"/>
        </w:trPr>
        <w:tc>
          <w:tcPr>
            <w:tcW w:w="1400" w:type="dxa"/>
            <w:noWrap/>
            <w:hideMark/>
          </w:tcPr>
          <w:p w14:paraId="2DCDF788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61180396</w:t>
            </w:r>
          </w:p>
        </w:tc>
        <w:tc>
          <w:tcPr>
            <w:tcW w:w="1400" w:type="dxa"/>
            <w:noWrap/>
            <w:hideMark/>
          </w:tcPr>
          <w:p w14:paraId="519DE47D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3090.</w:t>
            </w:r>
          </w:p>
        </w:tc>
        <w:tc>
          <w:tcPr>
            <w:tcW w:w="3149" w:type="dxa"/>
            <w:noWrap/>
            <w:hideMark/>
          </w:tcPr>
          <w:p w14:paraId="31535F36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KORYTKOVY VUZ EV CIS 58003</w:t>
            </w:r>
          </w:p>
        </w:tc>
        <w:tc>
          <w:tcPr>
            <w:tcW w:w="1843" w:type="dxa"/>
            <w:noWrap/>
            <w:vAlign w:val="bottom"/>
            <w:hideMark/>
          </w:tcPr>
          <w:p w14:paraId="66785F40" w14:textId="77777777" w:rsidR="00E34E22" w:rsidRPr="000B68CB" w:rsidRDefault="00E34E2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24 000</w:t>
            </w:r>
          </w:p>
        </w:tc>
        <w:tc>
          <w:tcPr>
            <w:tcW w:w="2288" w:type="dxa"/>
            <w:noWrap/>
            <w:vAlign w:val="bottom"/>
            <w:hideMark/>
          </w:tcPr>
          <w:p w14:paraId="32EB02C7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9762A" w:rsidRPr="000B68CB" w14:paraId="41AA8897" w14:textId="77777777" w:rsidTr="00C9762A">
        <w:trPr>
          <w:trHeight w:val="255"/>
        </w:trPr>
        <w:tc>
          <w:tcPr>
            <w:tcW w:w="1400" w:type="dxa"/>
            <w:noWrap/>
            <w:hideMark/>
          </w:tcPr>
          <w:p w14:paraId="44954081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61180398</w:t>
            </w:r>
          </w:p>
        </w:tc>
        <w:tc>
          <w:tcPr>
            <w:tcW w:w="1400" w:type="dxa"/>
            <w:noWrap/>
            <w:hideMark/>
          </w:tcPr>
          <w:p w14:paraId="2CD85FDE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3092.</w:t>
            </w:r>
          </w:p>
        </w:tc>
        <w:tc>
          <w:tcPr>
            <w:tcW w:w="3149" w:type="dxa"/>
            <w:noWrap/>
            <w:hideMark/>
          </w:tcPr>
          <w:p w14:paraId="03E29AAC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KORYTKOVY VUZ EV CIS 58004</w:t>
            </w:r>
          </w:p>
        </w:tc>
        <w:tc>
          <w:tcPr>
            <w:tcW w:w="1843" w:type="dxa"/>
            <w:noWrap/>
            <w:vAlign w:val="bottom"/>
            <w:hideMark/>
          </w:tcPr>
          <w:p w14:paraId="275475DA" w14:textId="77777777" w:rsidR="00E34E22" w:rsidRPr="000B68CB" w:rsidRDefault="00E34E2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24 000</w:t>
            </w:r>
          </w:p>
        </w:tc>
        <w:tc>
          <w:tcPr>
            <w:tcW w:w="2288" w:type="dxa"/>
            <w:noWrap/>
            <w:vAlign w:val="bottom"/>
            <w:hideMark/>
          </w:tcPr>
          <w:p w14:paraId="6E39FCF7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9762A" w:rsidRPr="000B68CB" w14:paraId="100CFA5C" w14:textId="77777777" w:rsidTr="00C9762A">
        <w:trPr>
          <w:trHeight w:val="255"/>
        </w:trPr>
        <w:tc>
          <w:tcPr>
            <w:tcW w:w="1400" w:type="dxa"/>
            <w:noWrap/>
            <w:hideMark/>
          </w:tcPr>
          <w:p w14:paraId="4646E23F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61180425</w:t>
            </w:r>
          </w:p>
        </w:tc>
        <w:tc>
          <w:tcPr>
            <w:tcW w:w="1400" w:type="dxa"/>
            <w:noWrap/>
            <w:hideMark/>
          </w:tcPr>
          <w:p w14:paraId="2862591D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3098.</w:t>
            </w:r>
          </w:p>
        </w:tc>
        <w:tc>
          <w:tcPr>
            <w:tcW w:w="3149" w:type="dxa"/>
            <w:noWrap/>
            <w:hideMark/>
          </w:tcPr>
          <w:p w14:paraId="60017949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KORYTKOVY VUZ EV CIS 58007</w:t>
            </w:r>
          </w:p>
        </w:tc>
        <w:tc>
          <w:tcPr>
            <w:tcW w:w="1843" w:type="dxa"/>
            <w:noWrap/>
            <w:vAlign w:val="bottom"/>
            <w:hideMark/>
          </w:tcPr>
          <w:p w14:paraId="3396D7DC" w14:textId="77777777" w:rsidR="00E34E22" w:rsidRPr="000B68CB" w:rsidRDefault="00E34E2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24 000</w:t>
            </w:r>
          </w:p>
        </w:tc>
        <w:tc>
          <w:tcPr>
            <w:tcW w:w="2288" w:type="dxa"/>
            <w:noWrap/>
            <w:vAlign w:val="bottom"/>
            <w:hideMark/>
          </w:tcPr>
          <w:p w14:paraId="3CE3F3CE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9762A" w:rsidRPr="000B68CB" w14:paraId="5AF4452C" w14:textId="77777777" w:rsidTr="00C9762A">
        <w:trPr>
          <w:trHeight w:val="255"/>
        </w:trPr>
        <w:tc>
          <w:tcPr>
            <w:tcW w:w="1400" w:type="dxa"/>
            <w:noWrap/>
            <w:hideMark/>
          </w:tcPr>
          <w:p w14:paraId="5CED4AB3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61180426</w:t>
            </w:r>
          </w:p>
        </w:tc>
        <w:tc>
          <w:tcPr>
            <w:tcW w:w="1400" w:type="dxa"/>
            <w:noWrap/>
            <w:hideMark/>
          </w:tcPr>
          <w:p w14:paraId="1657A679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3099.</w:t>
            </w:r>
          </w:p>
        </w:tc>
        <w:tc>
          <w:tcPr>
            <w:tcW w:w="3149" w:type="dxa"/>
            <w:noWrap/>
            <w:hideMark/>
          </w:tcPr>
          <w:p w14:paraId="3B9A2395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KORYTKOVY VUZ EV CIS 58008</w:t>
            </w:r>
          </w:p>
        </w:tc>
        <w:tc>
          <w:tcPr>
            <w:tcW w:w="1843" w:type="dxa"/>
            <w:noWrap/>
            <w:vAlign w:val="bottom"/>
            <w:hideMark/>
          </w:tcPr>
          <w:p w14:paraId="2353EABD" w14:textId="77777777" w:rsidR="00E34E22" w:rsidRPr="000B68CB" w:rsidRDefault="00E34E2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24 000</w:t>
            </w:r>
          </w:p>
        </w:tc>
        <w:tc>
          <w:tcPr>
            <w:tcW w:w="2288" w:type="dxa"/>
            <w:noWrap/>
            <w:vAlign w:val="bottom"/>
            <w:hideMark/>
          </w:tcPr>
          <w:p w14:paraId="656125CE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9762A" w:rsidRPr="000B68CB" w14:paraId="652822D3" w14:textId="77777777" w:rsidTr="00C9762A">
        <w:trPr>
          <w:trHeight w:val="255"/>
        </w:trPr>
        <w:tc>
          <w:tcPr>
            <w:tcW w:w="1400" w:type="dxa"/>
            <w:noWrap/>
            <w:hideMark/>
          </w:tcPr>
          <w:p w14:paraId="680E940E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61180430</w:t>
            </w:r>
          </w:p>
        </w:tc>
        <w:tc>
          <w:tcPr>
            <w:tcW w:w="1400" w:type="dxa"/>
            <w:noWrap/>
            <w:hideMark/>
          </w:tcPr>
          <w:p w14:paraId="1252CC95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3100.</w:t>
            </w:r>
          </w:p>
        </w:tc>
        <w:tc>
          <w:tcPr>
            <w:tcW w:w="3149" w:type="dxa"/>
            <w:noWrap/>
            <w:hideMark/>
          </w:tcPr>
          <w:p w14:paraId="0D7F2E66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KORYTKOVY VUZ EV CIS 58011</w:t>
            </w:r>
          </w:p>
        </w:tc>
        <w:tc>
          <w:tcPr>
            <w:tcW w:w="1843" w:type="dxa"/>
            <w:noWrap/>
            <w:vAlign w:val="bottom"/>
            <w:hideMark/>
          </w:tcPr>
          <w:p w14:paraId="6323B05B" w14:textId="77777777" w:rsidR="00E34E22" w:rsidRPr="000B68CB" w:rsidRDefault="00E34E2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24 000</w:t>
            </w:r>
          </w:p>
        </w:tc>
        <w:tc>
          <w:tcPr>
            <w:tcW w:w="2288" w:type="dxa"/>
            <w:noWrap/>
            <w:vAlign w:val="bottom"/>
            <w:hideMark/>
          </w:tcPr>
          <w:p w14:paraId="6B3180D4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9762A" w:rsidRPr="000B68CB" w14:paraId="3054E022" w14:textId="77777777" w:rsidTr="00C9762A">
        <w:trPr>
          <w:trHeight w:val="255"/>
        </w:trPr>
        <w:tc>
          <w:tcPr>
            <w:tcW w:w="1400" w:type="dxa"/>
            <w:noWrap/>
            <w:hideMark/>
          </w:tcPr>
          <w:p w14:paraId="4FCCE260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61180431</w:t>
            </w:r>
          </w:p>
        </w:tc>
        <w:tc>
          <w:tcPr>
            <w:tcW w:w="1400" w:type="dxa"/>
            <w:noWrap/>
            <w:hideMark/>
          </w:tcPr>
          <w:p w14:paraId="02156208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3101.</w:t>
            </w:r>
          </w:p>
        </w:tc>
        <w:tc>
          <w:tcPr>
            <w:tcW w:w="3149" w:type="dxa"/>
            <w:noWrap/>
            <w:hideMark/>
          </w:tcPr>
          <w:p w14:paraId="095E88A1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KORYTKOVY VUZ EV CIS 58012</w:t>
            </w:r>
          </w:p>
        </w:tc>
        <w:tc>
          <w:tcPr>
            <w:tcW w:w="1843" w:type="dxa"/>
            <w:noWrap/>
            <w:vAlign w:val="bottom"/>
            <w:hideMark/>
          </w:tcPr>
          <w:p w14:paraId="0AAC330E" w14:textId="77777777" w:rsidR="00E34E22" w:rsidRPr="000B68CB" w:rsidRDefault="00E34E2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24 000</w:t>
            </w:r>
          </w:p>
        </w:tc>
        <w:tc>
          <w:tcPr>
            <w:tcW w:w="2288" w:type="dxa"/>
            <w:noWrap/>
            <w:vAlign w:val="bottom"/>
            <w:hideMark/>
          </w:tcPr>
          <w:p w14:paraId="0B2F4ACA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9762A" w:rsidRPr="000B68CB" w14:paraId="1289BDA0" w14:textId="77777777" w:rsidTr="00C9762A">
        <w:trPr>
          <w:trHeight w:val="255"/>
        </w:trPr>
        <w:tc>
          <w:tcPr>
            <w:tcW w:w="1400" w:type="dxa"/>
            <w:noWrap/>
            <w:hideMark/>
          </w:tcPr>
          <w:p w14:paraId="4327467E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61180435</w:t>
            </w:r>
          </w:p>
        </w:tc>
        <w:tc>
          <w:tcPr>
            <w:tcW w:w="1400" w:type="dxa"/>
            <w:noWrap/>
            <w:hideMark/>
          </w:tcPr>
          <w:p w14:paraId="54C82BAC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3103.</w:t>
            </w:r>
          </w:p>
        </w:tc>
        <w:tc>
          <w:tcPr>
            <w:tcW w:w="3149" w:type="dxa"/>
            <w:noWrap/>
            <w:hideMark/>
          </w:tcPr>
          <w:p w14:paraId="1E404A31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KORYTKOVY VUZ EV CIS 58015</w:t>
            </w:r>
          </w:p>
        </w:tc>
        <w:tc>
          <w:tcPr>
            <w:tcW w:w="1843" w:type="dxa"/>
            <w:noWrap/>
            <w:vAlign w:val="bottom"/>
            <w:hideMark/>
          </w:tcPr>
          <w:p w14:paraId="236AF213" w14:textId="77777777" w:rsidR="00E34E22" w:rsidRPr="000B68CB" w:rsidRDefault="00E34E2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12 000</w:t>
            </w:r>
          </w:p>
        </w:tc>
        <w:tc>
          <w:tcPr>
            <w:tcW w:w="2288" w:type="dxa"/>
            <w:noWrap/>
            <w:vAlign w:val="bottom"/>
            <w:hideMark/>
          </w:tcPr>
          <w:p w14:paraId="58D58630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9762A" w:rsidRPr="000B68CB" w14:paraId="1A665924" w14:textId="77777777" w:rsidTr="00C9762A">
        <w:trPr>
          <w:trHeight w:val="255"/>
        </w:trPr>
        <w:tc>
          <w:tcPr>
            <w:tcW w:w="1400" w:type="dxa"/>
            <w:noWrap/>
            <w:hideMark/>
          </w:tcPr>
          <w:p w14:paraId="493C62F7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61180436</w:t>
            </w:r>
          </w:p>
        </w:tc>
        <w:tc>
          <w:tcPr>
            <w:tcW w:w="1400" w:type="dxa"/>
            <w:noWrap/>
            <w:hideMark/>
          </w:tcPr>
          <w:p w14:paraId="2CAD6E48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3104.</w:t>
            </w:r>
          </w:p>
        </w:tc>
        <w:tc>
          <w:tcPr>
            <w:tcW w:w="3149" w:type="dxa"/>
            <w:noWrap/>
            <w:hideMark/>
          </w:tcPr>
          <w:p w14:paraId="146C7DC0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KORYTKOVY VUZ EV CIS 58016</w:t>
            </w:r>
          </w:p>
        </w:tc>
        <w:tc>
          <w:tcPr>
            <w:tcW w:w="1843" w:type="dxa"/>
            <w:noWrap/>
            <w:vAlign w:val="bottom"/>
            <w:hideMark/>
          </w:tcPr>
          <w:p w14:paraId="2120EE11" w14:textId="77777777" w:rsidR="00E34E22" w:rsidRPr="000B68CB" w:rsidRDefault="00E34E2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24 000</w:t>
            </w:r>
          </w:p>
        </w:tc>
        <w:tc>
          <w:tcPr>
            <w:tcW w:w="2288" w:type="dxa"/>
            <w:noWrap/>
            <w:vAlign w:val="bottom"/>
            <w:hideMark/>
          </w:tcPr>
          <w:p w14:paraId="0759C850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9762A" w:rsidRPr="000B68CB" w14:paraId="3819CEF5" w14:textId="77777777" w:rsidTr="00C9762A">
        <w:trPr>
          <w:trHeight w:val="255"/>
        </w:trPr>
        <w:tc>
          <w:tcPr>
            <w:tcW w:w="1400" w:type="dxa"/>
            <w:noWrap/>
            <w:hideMark/>
          </w:tcPr>
          <w:p w14:paraId="637676C5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61180439</w:t>
            </w:r>
          </w:p>
        </w:tc>
        <w:tc>
          <w:tcPr>
            <w:tcW w:w="1400" w:type="dxa"/>
            <w:noWrap/>
            <w:hideMark/>
          </w:tcPr>
          <w:p w14:paraId="52B7425A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3105.</w:t>
            </w:r>
          </w:p>
        </w:tc>
        <w:tc>
          <w:tcPr>
            <w:tcW w:w="3149" w:type="dxa"/>
            <w:noWrap/>
            <w:hideMark/>
          </w:tcPr>
          <w:p w14:paraId="5B7947EB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KORYTKOVY VUZ EV CIS 58019</w:t>
            </w:r>
          </w:p>
        </w:tc>
        <w:tc>
          <w:tcPr>
            <w:tcW w:w="1843" w:type="dxa"/>
            <w:noWrap/>
            <w:vAlign w:val="bottom"/>
            <w:hideMark/>
          </w:tcPr>
          <w:p w14:paraId="56C8D850" w14:textId="77777777" w:rsidR="00E34E22" w:rsidRPr="000B68CB" w:rsidRDefault="00E34E2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45 000</w:t>
            </w:r>
          </w:p>
        </w:tc>
        <w:tc>
          <w:tcPr>
            <w:tcW w:w="2288" w:type="dxa"/>
            <w:noWrap/>
            <w:vAlign w:val="bottom"/>
            <w:hideMark/>
          </w:tcPr>
          <w:p w14:paraId="721F5C03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9762A" w:rsidRPr="000B68CB" w14:paraId="6A7867CD" w14:textId="77777777" w:rsidTr="00C9762A">
        <w:trPr>
          <w:trHeight w:val="255"/>
        </w:trPr>
        <w:tc>
          <w:tcPr>
            <w:tcW w:w="1400" w:type="dxa"/>
            <w:noWrap/>
            <w:hideMark/>
          </w:tcPr>
          <w:p w14:paraId="51256E2F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61180443</w:t>
            </w:r>
          </w:p>
        </w:tc>
        <w:tc>
          <w:tcPr>
            <w:tcW w:w="1400" w:type="dxa"/>
            <w:noWrap/>
            <w:hideMark/>
          </w:tcPr>
          <w:p w14:paraId="2400F178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3106.</w:t>
            </w:r>
          </w:p>
        </w:tc>
        <w:tc>
          <w:tcPr>
            <w:tcW w:w="3149" w:type="dxa"/>
            <w:noWrap/>
            <w:hideMark/>
          </w:tcPr>
          <w:p w14:paraId="533C4DC0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KORYTKOVY VUZ EV CIS 58021</w:t>
            </w:r>
          </w:p>
        </w:tc>
        <w:tc>
          <w:tcPr>
            <w:tcW w:w="1843" w:type="dxa"/>
            <w:noWrap/>
            <w:vAlign w:val="bottom"/>
            <w:hideMark/>
          </w:tcPr>
          <w:p w14:paraId="4B7FB1B1" w14:textId="77777777" w:rsidR="00E34E22" w:rsidRPr="000B68CB" w:rsidRDefault="00E34E2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24 000</w:t>
            </w:r>
          </w:p>
        </w:tc>
        <w:tc>
          <w:tcPr>
            <w:tcW w:w="2288" w:type="dxa"/>
            <w:noWrap/>
            <w:vAlign w:val="bottom"/>
            <w:hideMark/>
          </w:tcPr>
          <w:p w14:paraId="7CD09F33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9762A" w:rsidRPr="000B68CB" w14:paraId="4918D9A9" w14:textId="77777777" w:rsidTr="00C9762A">
        <w:trPr>
          <w:trHeight w:val="255"/>
        </w:trPr>
        <w:tc>
          <w:tcPr>
            <w:tcW w:w="1400" w:type="dxa"/>
            <w:noWrap/>
            <w:hideMark/>
          </w:tcPr>
          <w:p w14:paraId="2833227A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61180450</w:t>
            </w:r>
          </w:p>
        </w:tc>
        <w:tc>
          <w:tcPr>
            <w:tcW w:w="1400" w:type="dxa"/>
            <w:noWrap/>
            <w:hideMark/>
          </w:tcPr>
          <w:p w14:paraId="4CBE7797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3107.</w:t>
            </w:r>
          </w:p>
        </w:tc>
        <w:tc>
          <w:tcPr>
            <w:tcW w:w="3149" w:type="dxa"/>
            <w:noWrap/>
            <w:hideMark/>
          </w:tcPr>
          <w:p w14:paraId="41FEAA75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KORYTKOVY VUZ EV CIS 58024</w:t>
            </w:r>
          </w:p>
        </w:tc>
        <w:tc>
          <w:tcPr>
            <w:tcW w:w="1843" w:type="dxa"/>
            <w:noWrap/>
            <w:vAlign w:val="bottom"/>
            <w:hideMark/>
          </w:tcPr>
          <w:p w14:paraId="61DE12BC" w14:textId="77777777" w:rsidR="00E34E22" w:rsidRPr="000B68CB" w:rsidRDefault="00E34E2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16 000</w:t>
            </w:r>
          </w:p>
        </w:tc>
        <w:tc>
          <w:tcPr>
            <w:tcW w:w="2288" w:type="dxa"/>
            <w:noWrap/>
            <w:vAlign w:val="bottom"/>
            <w:hideMark/>
          </w:tcPr>
          <w:p w14:paraId="1F819409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9762A" w:rsidRPr="000B68CB" w14:paraId="56BAED47" w14:textId="77777777" w:rsidTr="00C9762A">
        <w:trPr>
          <w:trHeight w:val="255"/>
        </w:trPr>
        <w:tc>
          <w:tcPr>
            <w:tcW w:w="1400" w:type="dxa"/>
            <w:noWrap/>
            <w:hideMark/>
          </w:tcPr>
          <w:p w14:paraId="596311AB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61180452</w:t>
            </w:r>
          </w:p>
        </w:tc>
        <w:tc>
          <w:tcPr>
            <w:tcW w:w="1400" w:type="dxa"/>
            <w:noWrap/>
            <w:hideMark/>
          </w:tcPr>
          <w:p w14:paraId="48A9AED4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3108.</w:t>
            </w:r>
          </w:p>
        </w:tc>
        <w:tc>
          <w:tcPr>
            <w:tcW w:w="3149" w:type="dxa"/>
            <w:noWrap/>
            <w:hideMark/>
          </w:tcPr>
          <w:p w14:paraId="30A4CF76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KORYTKOVY VUZ EV CIS 58025</w:t>
            </w:r>
          </w:p>
        </w:tc>
        <w:tc>
          <w:tcPr>
            <w:tcW w:w="1843" w:type="dxa"/>
            <w:noWrap/>
            <w:vAlign w:val="bottom"/>
            <w:hideMark/>
          </w:tcPr>
          <w:p w14:paraId="3DB7B08B" w14:textId="77777777" w:rsidR="00E34E22" w:rsidRPr="000B68CB" w:rsidRDefault="00E34E2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16 000</w:t>
            </w:r>
          </w:p>
        </w:tc>
        <w:tc>
          <w:tcPr>
            <w:tcW w:w="2288" w:type="dxa"/>
            <w:noWrap/>
            <w:vAlign w:val="bottom"/>
            <w:hideMark/>
          </w:tcPr>
          <w:p w14:paraId="4AFC93B2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9762A" w:rsidRPr="000B68CB" w14:paraId="43D3C961" w14:textId="77777777" w:rsidTr="00C9762A">
        <w:trPr>
          <w:trHeight w:val="270"/>
        </w:trPr>
        <w:tc>
          <w:tcPr>
            <w:tcW w:w="1400" w:type="dxa"/>
            <w:noWrap/>
            <w:hideMark/>
          </w:tcPr>
          <w:p w14:paraId="5C2D9FEC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61180454</w:t>
            </w:r>
          </w:p>
        </w:tc>
        <w:tc>
          <w:tcPr>
            <w:tcW w:w="1400" w:type="dxa"/>
            <w:noWrap/>
            <w:hideMark/>
          </w:tcPr>
          <w:p w14:paraId="5D5D067C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3109.</w:t>
            </w:r>
          </w:p>
        </w:tc>
        <w:tc>
          <w:tcPr>
            <w:tcW w:w="3149" w:type="dxa"/>
            <w:noWrap/>
            <w:hideMark/>
          </w:tcPr>
          <w:p w14:paraId="54CEB683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KORYTKOVY VUZ EV CIS 58026</w:t>
            </w:r>
          </w:p>
        </w:tc>
        <w:tc>
          <w:tcPr>
            <w:tcW w:w="1843" w:type="dxa"/>
            <w:noWrap/>
            <w:vAlign w:val="bottom"/>
            <w:hideMark/>
          </w:tcPr>
          <w:p w14:paraId="193C95E9" w14:textId="77777777" w:rsidR="00E34E22" w:rsidRPr="000B68CB" w:rsidRDefault="00E34E2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24 000</w:t>
            </w:r>
          </w:p>
        </w:tc>
        <w:tc>
          <w:tcPr>
            <w:tcW w:w="2288" w:type="dxa"/>
            <w:noWrap/>
            <w:vAlign w:val="bottom"/>
            <w:hideMark/>
          </w:tcPr>
          <w:p w14:paraId="444FC8B6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9762A" w:rsidRPr="000B68CB" w14:paraId="1ECBE21C" w14:textId="77777777" w:rsidTr="00C9762A">
        <w:trPr>
          <w:trHeight w:val="270"/>
        </w:trPr>
        <w:tc>
          <w:tcPr>
            <w:tcW w:w="1400" w:type="dxa"/>
            <w:noWrap/>
            <w:hideMark/>
          </w:tcPr>
          <w:p w14:paraId="2EE17138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61180456</w:t>
            </w:r>
          </w:p>
        </w:tc>
        <w:tc>
          <w:tcPr>
            <w:tcW w:w="1400" w:type="dxa"/>
            <w:noWrap/>
            <w:hideMark/>
          </w:tcPr>
          <w:p w14:paraId="19C1492A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3110.</w:t>
            </w:r>
          </w:p>
        </w:tc>
        <w:tc>
          <w:tcPr>
            <w:tcW w:w="3149" w:type="dxa"/>
            <w:noWrap/>
            <w:hideMark/>
          </w:tcPr>
          <w:p w14:paraId="27207F3D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KORYTKOVY VUZ EV CIS 58028</w:t>
            </w:r>
          </w:p>
        </w:tc>
        <w:tc>
          <w:tcPr>
            <w:tcW w:w="1843" w:type="dxa"/>
            <w:noWrap/>
            <w:vAlign w:val="bottom"/>
            <w:hideMark/>
          </w:tcPr>
          <w:p w14:paraId="24BE1CBB" w14:textId="77777777" w:rsidR="00E34E22" w:rsidRPr="000B68CB" w:rsidRDefault="00E34E2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48 000</w:t>
            </w:r>
          </w:p>
        </w:tc>
        <w:tc>
          <w:tcPr>
            <w:tcW w:w="2288" w:type="dxa"/>
            <w:noWrap/>
            <w:vAlign w:val="bottom"/>
            <w:hideMark/>
          </w:tcPr>
          <w:p w14:paraId="2C60F60C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9762A" w:rsidRPr="000B68CB" w14:paraId="01C65B07" w14:textId="77777777" w:rsidTr="00C9762A">
        <w:trPr>
          <w:trHeight w:val="255"/>
        </w:trPr>
        <w:tc>
          <w:tcPr>
            <w:tcW w:w="1400" w:type="dxa"/>
            <w:noWrap/>
            <w:hideMark/>
          </w:tcPr>
          <w:p w14:paraId="0EAE050C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61180457</w:t>
            </w:r>
          </w:p>
        </w:tc>
        <w:tc>
          <w:tcPr>
            <w:tcW w:w="1400" w:type="dxa"/>
            <w:noWrap/>
            <w:hideMark/>
          </w:tcPr>
          <w:p w14:paraId="45044BAA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3111.</w:t>
            </w:r>
          </w:p>
        </w:tc>
        <w:tc>
          <w:tcPr>
            <w:tcW w:w="3149" w:type="dxa"/>
            <w:noWrap/>
            <w:hideMark/>
          </w:tcPr>
          <w:p w14:paraId="50D79C56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KORYTKOVY VUZ EV CIS 58029</w:t>
            </w:r>
          </w:p>
        </w:tc>
        <w:tc>
          <w:tcPr>
            <w:tcW w:w="1843" w:type="dxa"/>
            <w:noWrap/>
            <w:vAlign w:val="bottom"/>
            <w:hideMark/>
          </w:tcPr>
          <w:p w14:paraId="7A957870" w14:textId="77777777" w:rsidR="00E34E22" w:rsidRPr="000B68CB" w:rsidRDefault="00E34E2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24 000</w:t>
            </w:r>
          </w:p>
        </w:tc>
        <w:tc>
          <w:tcPr>
            <w:tcW w:w="2288" w:type="dxa"/>
            <w:noWrap/>
            <w:vAlign w:val="bottom"/>
            <w:hideMark/>
          </w:tcPr>
          <w:p w14:paraId="533A61CA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9762A" w:rsidRPr="000B68CB" w14:paraId="1BF585AB" w14:textId="77777777" w:rsidTr="00C9762A">
        <w:trPr>
          <w:trHeight w:val="255"/>
        </w:trPr>
        <w:tc>
          <w:tcPr>
            <w:tcW w:w="1400" w:type="dxa"/>
            <w:noWrap/>
            <w:hideMark/>
          </w:tcPr>
          <w:p w14:paraId="319ECA73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61180458</w:t>
            </w:r>
          </w:p>
        </w:tc>
        <w:tc>
          <w:tcPr>
            <w:tcW w:w="1400" w:type="dxa"/>
            <w:noWrap/>
            <w:hideMark/>
          </w:tcPr>
          <w:p w14:paraId="33C96C61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3112.</w:t>
            </w:r>
          </w:p>
        </w:tc>
        <w:tc>
          <w:tcPr>
            <w:tcW w:w="3149" w:type="dxa"/>
            <w:noWrap/>
            <w:hideMark/>
          </w:tcPr>
          <w:p w14:paraId="514FA479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KORYTKOVY VUZ EV CIS 58030</w:t>
            </w:r>
          </w:p>
        </w:tc>
        <w:tc>
          <w:tcPr>
            <w:tcW w:w="1843" w:type="dxa"/>
            <w:noWrap/>
            <w:vAlign w:val="bottom"/>
            <w:hideMark/>
          </w:tcPr>
          <w:p w14:paraId="77658A9F" w14:textId="77777777" w:rsidR="00E34E22" w:rsidRPr="000B68CB" w:rsidRDefault="00E34E2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24 000</w:t>
            </w:r>
          </w:p>
        </w:tc>
        <w:tc>
          <w:tcPr>
            <w:tcW w:w="2288" w:type="dxa"/>
            <w:noWrap/>
            <w:vAlign w:val="bottom"/>
            <w:hideMark/>
          </w:tcPr>
          <w:p w14:paraId="0D83FFB5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9762A" w:rsidRPr="000B68CB" w14:paraId="523523D3" w14:textId="77777777" w:rsidTr="00C9762A">
        <w:trPr>
          <w:trHeight w:val="255"/>
        </w:trPr>
        <w:tc>
          <w:tcPr>
            <w:tcW w:w="1400" w:type="dxa"/>
            <w:noWrap/>
            <w:hideMark/>
          </w:tcPr>
          <w:p w14:paraId="3515AC77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61180460</w:t>
            </w:r>
          </w:p>
        </w:tc>
        <w:tc>
          <w:tcPr>
            <w:tcW w:w="1400" w:type="dxa"/>
            <w:noWrap/>
            <w:hideMark/>
          </w:tcPr>
          <w:p w14:paraId="1B8625AD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3114.</w:t>
            </w:r>
          </w:p>
        </w:tc>
        <w:tc>
          <w:tcPr>
            <w:tcW w:w="3149" w:type="dxa"/>
            <w:noWrap/>
            <w:hideMark/>
          </w:tcPr>
          <w:p w14:paraId="04602C87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KORYTKOVY VUZ EV CIS 58031</w:t>
            </w:r>
          </w:p>
        </w:tc>
        <w:tc>
          <w:tcPr>
            <w:tcW w:w="1843" w:type="dxa"/>
            <w:noWrap/>
            <w:vAlign w:val="bottom"/>
            <w:hideMark/>
          </w:tcPr>
          <w:p w14:paraId="7898DFE0" w14:textId="77777777" w:rsidR="00E34E22" w:rsidRPr="000B68CB" w:rsidRDefault="00E34E2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24 000</w:t>
            </w:r>
          </w:p>
        </w:tc>
        <w:tc>
          <w:tcPr>
            <w:tcW w:w="2288" w:type="dxa"/>
            <w:noWrap/>
            <w:vAlign w:val="bottom"/>
            <w:hideMark/>
          </w:tcPr>
          <w:p w14:paraId="1BD1945B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9762A" w:rsidRPr="000B68CB" w14:paraId="6BCC02C6" w14:textId="77777777" w:rsidTr="00C9762A">
        <w:trPr>
          <w:trHeight w:val="255"/>
        </w:trPr>
        <w:tc>
          <w:tcPr>
            <w:tcW w:w="1400" w:type="dxa"/>
            <w:noWrap/>
            <w:hideMark/>
          </w:tcPr>
          <w:p w14:paraId="5BAC3B67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61180461</w:t>
            </w:r>
          </w:p>
        </w:tc>
        <w:tc>
          <w:tcPr>
            <w:tcW w:w="1400" w:type="dxa"/>
            <w:noWrap/>
            <w:hideMark/>
          </w:tcPr>
          <w:p w14:paraId="796FD1E1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3115.</w:t>
            </w:r>
          </w:p>
        </w:tc>
        <w:tc>
          <w:tcPr>
            <w:tcW w:w="3149" w:type="dxa"/>
            <w:noWrap/>
            <w:hideMark/>
          </w:tcPr>
          <w:p w14:paraId="51D3A16B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KORYTKOVY VUZ EV CIS 58032</w:t>
            </w:r>
          </w:p>
        </w:tc>
        <w:tc>
          <w:tcPr>
            <w:tcW w:w="1843" w:type="dxa"/>
            <w:noWrap/>
            <w:vAlign w:val="bottom"/>
            <w:hideMark/>
          </w:tcPr>
          <w:p w14:paraId="3EE4694D" w14:textId="77777777" w:rsidR="00E34E22" w:rsidRPr="000B68CB" w:rsidRDefault="00E34E2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24 000</w:t>
            </w:r>
          </w:p>
        </w:tc>
        <w:tc>
          <w:tcPr>
            <w:tcW w:w="2288" w:type="dxa"/>
            <w:noWrap/>
            <w:vAlign w:val="bottom"/>
            <w:hideMark/>
          </w:tcPr>
          <w:p w14:paraId="5BA88A3C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9762A" w:rsidRPr="000B68CB" w14:paraId="2B256C02" w14:textId="77777777" w:rsidTr="00C9762A">
        <w:trPr>
          <w:trHeight w:val="255"/>
        </w:trPr>
        <w:tc>
          <w:tcPr>
            <w:tcW w:w="1400" w:type="dxa"/>
            <w:noWrap/>
            <w:hideMark/>
          </w:tcPr>
          <w:p w14:paraId="0C93641D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61180466</w:t>
            </w:r>
          </w:p>
        </w:tc>
        <w:tc>
          <w:tcPr>
            <w:tcW w:w="1400" w:type="dxa"/>
            <w:noWrap/>
            <w:hideMark/>
          </w:tcPr>
          <w:p w14:paraId="0D745B85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3116.</w:t>
            </w:r>
          </w:p>
        </w:tc>
        <w:tc>
          <w:tcPr>
            <w:tcW w:w="3149" w:type="dxa"/>
            <w:noWrap/>
            <w:hideMark/>
          </w:tcPr>
          <w:p w14:paraId="43E7AC85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KORYTKOVY VUZ EV CIS 58035</w:t>
            </w:r>
          </w:p>
        </w:tc>
        <w:tc>
          <w:tcPr>
            <w:tcW w:w="1843" w:type="dxa"/>
            <w:noWrap/>
            <w:vAlign w:val="bottom"/>
            <w:hideMark/>
          </w:tcPr>
          <w:p w14:paraId="29D254CB" w14:textId="77777777" w:rsidR="00E34E22" w:rsidRPr="000B68CB" w:rsidRDefault="00E34E2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24 000</w:t>
            </w:r>
          </w:p>
        </w:tc>
        <w:tc>
          <w:tcPr>
            <w:tcW w:w="2288" w:type="dxa"/>
            <w:noWrap/>
            <w:vAlign w:val="bottom"/>
            <w:hideMark/>
          </w:tcPr>
          <w:p w14:paraId="050BA77F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9762A" w:rsidRPr="000B68CB" w14:paraId="4F40A8B3" w14:textId="77777777" w:rsidTr="00C9762A">
        <w:trPr>
          <w:trHeight w:val="255"/>
        </w:trPr>
        <w:tc>
          <w:tcPr>
            <w:tcW w:w="1400" w:type="dxa"/>
            <w:noWrap/>
            <w:hideMark/>
          </w:tcPr>
          <w:p w14:paraId="55AD5D65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61180468</w:t>
            </w:r>
          </w:p>
        </w:tc>
        <w:tc>
          <w:tcPr>
            <w:tcW w:w="1400" w:type="dxa"/>
            <w:noWrap/>
            <w:hideMark/>
          </w:tcPr>
          <w:p w14:paraId="76E4CF45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3117.</w:t>
            </w:r>
          </w:p>
        </w:tc>
        <w:tc>
          <w:tcPr>
            <w:tcW w:w="3149" w:type="dxa"/>
            <w:noWrap/>
            <w:hideMark/>
          </w:tcPr>
          <w:p w14:paraId="42F07344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KORYTKOVY VUZ EV CIS 58036</w:t>
            </w:r>
          </w:p>
        </w:tc>
        <w:tc>
          <w:tcPr>
            <w:tcW w:w="1843" w:type="dxa"/>
            <w:noWrap/>
            <w:vAlign w:val="bottom"/>
            <w:hideMark/>
          </w:tcPr>
          <w:p w14:paraId="1D82D272" w14:textId="77777777" w:rsidR="00E34E22" w:rsidRPr="000B68CB" w:rsidRDefault="00E34E2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24 000</w:t>
            </w:r>
          </w:p>
        </w:tc>
        <w:tc>
          <w:tcPr>
            <w:tcW w:w="2288" w:type="dxa"/>
            <w:noWrap/>
            <w:vAlign w:val="bottom"/>
            <w:hideMark/>
          </w:tcPr>
          <w:p w14:paraId="3ED0119E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9762A" w:rsidRPr="000B68CB" w14:paraId="3417EA9F" w14:textId="77777777" w:rsidTr="00C9762A">
        <w:trPr>
          <w:trHeight w:val="255"/>
        </w:trPr>
        <w:tc>
          <w:tcPr>
            <w:tcW w:w="1400" w:type="dxa"/>
            <w:noWrap/>
            <w:hideMark/>
          </w:tcPr>
          <w:p w14:paraId="7E94ADBF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61180470</w:t>
            </w:r>
          </w:p>
        </w:tc>
        <w:tc>
          <w:tcPr>
            <w:tcW w:w="1400" w:type="dxa"/>
            <w:noWrap/>
            <w:hideMark/>
          </w:tcPr>
          <w:p w14:paraId="28DA669C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3118.</w:t>
            </w:r>
          </w:p>
        </w:tc>
        <w:tc>
          <w:tcPr>
            <w:tcW w:w="3149" w:type="dxa"/>
            <w:noWrap/>
            <w:hideMark/>
          </w:tcPr>
          <w:p w14:paraId="5D9F29A4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korýtkový vůz evid.č.: 58037</w:t>
            </w:r>
          </w:p>
        </w:tc>
        <w:tc>
          <w:tcPr>
            <w:tcW w:w="1843" w:type="dxa"/>
            <w:noWrap/>
            <w:vAlign w:val="bottom"/>
            <w:hideMark/>
          </w:tcPr>
          <w:p w14:paraId="3E0D508B" w14:textId="77777777" w:rsidR="00E34E22" w:rsidRPr="000B68CB" w:rsidRDefault="00E34E2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24 000</w:t>
            </w:r>
          </w:p>
        </w:tc>
        <w:tc>
          <w:tcPr>
            <w:tcW w:w="2288" w:type="dxa"/>
            <w:noWrap/>
            <w:vAlign w:val="bottom"/>
            <w:hideMark/>
          </w:tcPr>
          <w:p w14:paraId="1FD7C7C7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9762A" w:rsidRPr="000B68CB" w14:paraId="6D1670C5" w14:textId="77777777" w:rsidTr="00C9762A">
        <w:trPr>
          <w:trHeight w:val="255"/>
        </w:trPr>
        <w:tc>
          <w:tcPr>
            <w:tcW w:w="1400" w:type="dxa"/>
            <w:noWrap/>
            <w:hideMark/>
          </w:tcPr>
          <w:p w14:paraId="14909AA0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61180471</w:t>
            </w:r>
          </w:p>
        </w:tc>
        <w:tc>
          <w:tcPr>
            <w:tcW w:w="1400" w:type="dxa"/>
            <w:noWrap/>
            <w:hideMark/>
          </w:tcPr>
          <w:p w14:paraId="0A889CD5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3119.</w:t>
            </w:r>
          </w:p>
        </w:tc>
        <w:tc>
          <w:tcPr>
            <w:tcW w:w="3149" w:type="dxa"/>
            <w:noWrap/>
            <w:hideMark/>
          </w:tcPr>
          <w:p w14:paraId="35F54D67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korýtkový vůz evid.č.: 58038</w:t>
            </w:r>
          </w:p>
        </w:tc>
        <w:tc>
          <w:tcPr>
            <w:tcW w:w="1843" w:type="dxa"/>
            <w:noWrap/>
            <w:vAlign w:val="bottom"/>
            <w:hideMark/>
          </w:tcPr>
          <w:p w14:paraId="1EA740D6" w14:textId="77777777" w:rsidR="00E34E22" w:rsidRPr="000B68CB" w:rsidRDefault="00E34E2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24 000</w:t>
            </w:r>
          </w:p>
        </w:tc>
        <w:tc>
          <w:tcPr>
            <w:tcW w:w="2288" w:type="dxa"/>
            <w:noWrap/>
            <w:vAlign w:val="bottom"/>
            <w:hideMark/>
          </w:tcPr>
          <w:p w14:paraId="116F121C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9762A" w:rsidRPr="000B68CB" w14:paraId="13D3C904" w14:textId="77777777" w:rsidTr="00C9762A">
        <w:trPr>
          <w:trHeight w:val="255"/>
        </w:trPr>
        <w:tc>
          <w:tcPr>
            <w:tcW w:w="1400" w:type="dxa"/>
            <w:noWrap/>
            <w:hideMark/>
          </w:tcPr>
          <w:p w14:paraId="10F1230A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61180473</w:t>
            </w:r>
          </w:p>
        </w:tc>
        <w:tc>
          <w:tcPr>
            <w:tcW w:w="1400" w:type="dxa"/>
            <w:noWrap/>
            <w:hideMark/>
          </w:tcPr>
          <w:p w14:paraId="0DD9F8A6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3120.</w:t>
            </w:r>
          </w:p>
        </w:tc>
        <w:tc>
          <w:tcPr>
            <w:tcW w:w="3149" w:type="dxa"/>
            <w:noWrap/>
            <w:hideMark/>
          </w:tcPr>
          <w:p w14:paraId="7E24ACC0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KORYTKOVY VUZ EV CIS 58039</w:t>
            </w:r>
          </w:p>
        </w:tc>
        <w:tc>
          <w:tcPr>
            <w:tcW w:w="1843" w:type="dxa"/>
            <w:noWrap/>
            <w:vAlign w:val="bottom"/>
            <w:hideMark/>
          </w:tcPr>
          <w:p w14:paraId="600447A5" w14:textId="77777777" w:rsidR="00E34E22" w:rsidRPr="000B68CB" w:rsidRDefault="00E34E2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24 000</w:t>
            </w:r>
          </w:p>
        </w:tc>
        <w:tc>
          <w:tcPr>
            <w:tcW w:w="2288" w:type="dxa"/>
            <w:noWrap/>
            <w:vAlign w:val="bottom"/>
            <w:hideMark/>
          </w:tcPr>
          <w:p w14:paraId="1F3D7590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9762A" w:rsidRPr="000B68CB" w14:paraId="68D6046F" w14:textId="77777777" w:rsidTr="00C9762A">
        <w:trPr>
          <w:trHeight w:val="255"/>
        </w:trPr>
        <w:tc>
          <w:tcPr>
            <w:tcW w:w="1400" w:type="dxa"/>
            <w:noWrap/>
            <w:hideMark/>
          </w:tcPr>
          <w:p w14:paraId="3ED35EAB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61180474</w:t>
            </w:r>
          </w:p>
        </w:tc>
        <w:tc>
          <w:tcPr>
            <w:tcW w:w="1400" w:type="dxa"/>
            <w:noWrap/>
            <w:hideMark/>
          </w:tcPr>
          <w:p w14:paraId="4DE39326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3121.</w:t>
            </w:r>
          </w:p>
        </w:tc>
        <w:tc>
          <w:tcPr>
            <w:tcW w:w="3149" w:type="dxa"/>
            <w:noWrap/>
            <w:hideMark/>
          </w:tcPr>
          <w:p w14:paraId="2E90E828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KORYTKOVY VUZ EV CIS 58040</w:t>
            </w:r>
          </w:p>
        </w:tc>
        <w:tc>
          <w:tcPr>
            <w:tcW w:w="1843" w:type="dxa"/>
            <w:noWrap/>
            <w:vAlign w:val="bottom"/>
            <w:hideMark/>
          </w:tcPr>
          <w:p w14:paraId="082707B9" w14:textId="77777777" w:rsidR="00E34E22" w:rsidRPr="000B68CB" w:rsidRDefault="00E34E2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24 000</w:t>
            </w:r>
          </w:p>
        </w:tc>
        <w:tc>
          <w:tcPr>
            <w:tcW w:w="2288" w:type="dxa"/>
            <w:noWrap/>
            <w:vAlign w:val="bottom"/>
            <w:hideMark/>
          </w:tcPr>
          <w:p w14:paraId="5C5FF8BB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9762A" w:rsidRPr="000B68CB" w14:paraId="0B329518" w14:textId="77777777" w:rsidTr="00C9762A">
        <w:trPr>
          <w:trHeight w:val="255"/>
        </w:trPr>
        <w:tc>
          <w:tcPr>
            <w:tcW w:w="1400" w:type="dxa"/>
            <w:noWrap/>
            <w:hideMark/>
          </w:tcPr>
          <w:p w14:paraId="757502BE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61180487</w:t>
            </w:r>
          </w:p>
        </w:tc>
        <w:tc>
          <w:tcPr>
            <w:tcW w:w="1400" w:type="dxa"/>
            <w:noWrap/>
            <w:hideMark/>
          </w:tcPr>
          <w:p w14:paraId="24F72CDC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3126.</w:t>
            </w:r>
          </w:p>
        </w:tc>
        <w:tc>
          <w:tcPr>
            <w:tcW w:w="3149" w:type="dxa"/>
            <w:noWrap/>
            <w:hideMark/>
          </w:tcPr>
          <w:p w14:paraId="3980B4E3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KORYTKOVY VUZ EV CIS 58042</w:t>
            </w:r>
          </w:p>
        </w:tc>
        <w:tc>
          <w:tcPr>
            <w:tcW w:w="1843" w:type="dxa"/>
            <w:noWrap/>
            <w:vAlign w:val="bottom"/>
            <w:hideMark/>
          </w:tcPr>
          <w:p w14:paraId="19A82E73" w14:textId="77777777" w:rsidR="00E34E22" w:rsidRPr="000B68CB" w:rsidRDefault="00E34E2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24 000</w:t>
            </w:r>
          </w:p>
        </w:tc>
        <w:tc>
          <w:tcPr>
            <w:tcW w:w="2288" w:type="dxa"/>
            <w:noWrap/>
            <w:vAlign w:val="bottom"/>
            <w:hideMark/>
          </w:tcPr>
          <w:p w14:paraId="640ABE47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9762A" w:rsidRPr="000B68CB" w14:paraId="4FC2670E" w14:textId="77777777" w:rsidTr="00C9762A">
        <w:trPr>
          <w:trHeight w:val="255"/>
        </w:trPr>
        <w:tc>
          <w:tcPr>
            <w:tcW w:w="1400" w:type="dxa"/>
            <w:noWrap/>
            <w:hideMark/>
          </w:tcPr>
          <w:p w14:paraId="2E8E7164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61180299</w:t>
            </w:r>
          </w:p>
        </w:tc>
        <w:tc>
          <w:tcPr>
            <w:tcW w:w="1400" w:type="dxa"/>
            <w:noWrap/>
            <w:hideMark/>
          </w:tcPr>
          <w:p w14:paraId="29A0E198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3076.</w:t>
            </w:r>
          </w:p>
        </w:tc>
        <w:tc>
          <w:tcPr>
            <w:tcW w:w="3149" w:type="dxa"/>
            <w:noWrap/>
            <w:hideMark/>
          </w:tcPr>
          <w:p w14:paraId="1BFB5D03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KORYTKOVY VUZ EV CIS 58044</w:t>
            </w:r>
          </w:p>
        </w:tc>
        <w:tc>
          <w:tcPr>
            <w:tcW w:w="1843" w:type="dxa"/>
            <w:noWrap/>
            <w:vAlign w:val="bottom"/>
            <w:hideMark/>
          </w:tcPr>
          <w:p w14:paraId="152BF8EF" w14:textId="77777777" w:rsidR="00E34E22" w:rsidRPr="000B68CB" w:rsidRDefault="00E34E2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24 000</w:t>
            </w:r>
          </w:p>
        </w:tc>
        <w:tc>
          <w:tcPr>
            <w:tcW w:w="2288" w:type="dxa"/>
            <w:noWrap/>
            <w:vAlign w:val="bottom"/>
            <w:hideMark/>
          </w:tcPr>
          <w:p w14:paraId="52F9AF2E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9762A" w:rsidRPr="000B68CB" w14:paraId="0E93FB59" w14:textId="77777777" w:rsidTr="00C9762A">
        <w:trPr>
          <w:trHeight w:val="255"/>
        </w:trPr>
        <w:tc>
          <w:tcPr>
            <w:tcW w:w="1400" w:type="dxa"/>
            <w:noWrap/>
            <w:hideMark/>
          </w:tcPr>
          <w:p w14:paraId="6FF85AC6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61180483</w:t>
            </w:r>
          </w:p>
        </w:tc>
        <w:tc>
          <w:tcPr>
            <w:tcW w:w="1400" w:type="dxa"/>
            <w:noWrap/>
            <w:hideMark/>
          </w:tcPr>
          <w:p w14:paraId="25BF6434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3122.</w:t>
            </w:r>
          </w:p>
        </w:tc>
        <w:tc>
          <w:tcPr>
            <w:tcW w:w="3149" w:type="dxa"/>
            <w:noWrap/>
            <w:hideMark/>
          </w:tcPr>
          <w:p w14:paraId="3A73E58C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KORYTKOVY VUZ EV CIS 58045</w:t>
            </w:r>
          </w:p>
        </w:tc>
        <w:tc>
          <w:tcPr>
            <w:tcW w:w="1843" w:type="dxa"/>
            <w:noWrap/>
            <w:vAlign w:val="bottom"/>
            <w:hideMark/>
          </w:tcPr>
          <w:p w14:paraId="0B3A10B7" w14:textId="77777777" w:rsidR="00E34E22" w:rsidRPr="000B68CB" w:rsidRDefault="00E34E2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24 000</w:t>
            </w:r>
          </w:p>
        </w:tc>
        <w:tc>
          <w:tcPr>
            <w:tcW w:w="2288" w:type="dxa"/>
            <w:noWrap/>
            <w:vAlign w:val="bottom"/>
            <w:hideMark/>
          </w:tcPr>
          <w:p w14:paraId="4DA002B0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9762A" w:rsidRPr="000B68CB" w14:paraId="17EA5648" w14:textId="77777777" w:rsidTr="00C9762A">
        <w:trPr>
          <w:trHeight w:val="255"/>
        </w:trPr>
        <w:tc>
          <w:tcPr>
            <w:tcW w:w="1400" w:type="dxa"/>
            <w:noWrap/>
            <w:hideMark/>
          </w:tcPr>
          <w:p w14:paraId="5E1E3DE7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61180484</w:t>
            </w:r>
          </w:p>
        </w:tc>
        <w:tc>
          <w:tcPr>
            <w:tcW w:w="1400" w:type="dxa"/>
            <w:noWrap/>
            <w:hideMark/>
          </w:tcPr>
          <w:p w14:paraId="4939A614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3123.</w:t>
            </w:r>
          </w:p>
        </w:tc>
        <w:tc>
          <w:tcPr>
            <w:tcW w:w="3149" w:type="dxa"/>
            <w:noWrap/>
            <w:hideMark/>
          </w:tcPr>
          <w:p w14:paraId="43A51AF7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KORYTKOVY VUZ EV CIS 58046</w:t>
            </w:r>
          </w:p>
        </w:tc>
        <w:tc>
          <w:tcPr>
            <w:tcW w:w="1843" w:type="dxa"/>
            <w:noWrap/>
            <w:vAlign w:val="bottom"/>
            <w:hideMark/>
          </w:tcPr>
          <w:p w14:paraId="30085D6F" w14:textId="77777777" w:rsidR="00E34E22" w:rsidRPr="000B68CB" w:rsidRDefault="00E34E2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24 000</w:t>
            </w:r>
          </w:p>
        </w:tc>
        <w:tc>
          <w:tcPr>
            <w:tcW w:w="2288" w:type="dxa"/>
            <w:noWrap/>
            <w:vAlign w:val="bottom"/>
            <w:hideMark/>
          </w:tcPr>
          <w:p w14:paraId="4BF52DC9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9762A" w:rsidRPr="000B68CB" w14:paraId="194C0FD8" w14:textId="77777777" w:rsidTr="00C9762A">
        <w:trPr>
          <w:trHeight w:val="255"/>
        </w:trPr>
        <w:tc>
          <w:tcPr>
            <w:tcW w:w="1400" w:type="dxa"/>
            <w:noWrap/>
            <w:hideMark/>
          </w:tcPr>
          <w:p w14:paraId="13FCCEF7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61180486</w:t>
            </w:r>
          </w:p>
        </w:tc>
        <w:tc>
          <w:tcPr>
            <w:tcW w:w="1400" w:type="dxa"/>
            <w:noWrap/>
            <w:hideMark/>
          </w:tcPr>
          <w:p w14:paraId="649CA628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3125.</w:t>
            </w:r>
          </w:p>
        </w:tc>
        <w:tc>
          <w:tcPr>
            <w:tcW w:w="3149" w:type="dxa"/>
            <w:noWrap/>
            <w:hideMark/>
          </w:tcPr>
          <w:p w14:paraId="689F30DC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KORYTKOVY VUZ EV CIS 58047</w:t>
            </w:r>
          </w:p>
        </w:tc>
        <w:tc>
          <w:tcPr>
            <w:tcW w:w="1843" w:type="dxa"/>
            <w:noWrap/>
            <w:vAlign w:val="bottom"/>
            <w:hideMark/>
          </w:tcPr>
          <w:p w14:paraId="3E224A14" w14:textId="77777777" w:rsidR="00E34E22" w:rsidRPr="000B68CB" w:rsidRDefault="00E34E2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24 000</w:t>
            </w:r>
          </w:p>
        </w:tc>
        <w:tc>
          <w:tcPr>
            <w:tcW w:w="2288" w:type="dxa"/>
            <w:noWrap/>
            <w:vAlign w:val="bottom"/>
            <w:hideMark/>
          </w:tcPr>
          <w:p w14:paraId="4480B928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9762A" w:rsidRPr="000B68CB" w14:paraId="73254BB1" w14:textId="77777777" w:rsidTr="00C9762A">
        <w:trPr>
          <w:trHeight w:val="255"/>
        </w:trPr>
        <w:tc>
          <w:tcPr>
            <w:tcW w:w="1400" w:type="dxa"/>
            <w:noWrap/>
            <w:hideMark/>
          </w:tcPr>
          <w:p w14:paraId="1608A2EB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61180648</w:t>
            </w:r>
          </w:p>
        </w:tc>
        <w:tc>
          <w:tcPr>
            <w:tcW w:w="1400" w:type="dxa"/>
            <w:noWrap/>
            <w:hideMark/>
          </w:tcPr>
          <w:p w14:paraId="645ED5DB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3194.</w:t>
            </w:r>
          </w:p>
        </w:tc>
        <w:tc>
          <w:tcPr>
            <w:tcW w:w="3149" w:type="dxa"/>
            <w:noWrap/>
            <w:hideMark/>
          </w:tcPr>
          <w:p w14:paraId="253F0D26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KORYTKOVY VUZ EV CIS 58048</w:t>
            </w:r>
          </w:p>
        </w:tc>
        <w:tc>
          <w:tcPr>
            <w:tcW w:w="1843" w:type="dxa"/>
            <w:noWrap/>
            <w:vAlign w:val="bottom"/>
            <w:hideMark/>
          </w:tcPr>
          <w:p w14:paraId="7EE8356E" w14:textId="77777777" w:rsidR="00E34E22" w:rsidRPr="000B68CB" w:rsidRDefault="00E34E2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24 000</w:t>
            </w:r>
          </w:p>
        </w:tc>
        <w:tc>
          <w:tcPr>
            <w:tcW w:w="2288" w:type="dxa"/>
            <w:noWrap/>
            <w:vAlign w:val="bottom"/>
            <w:hideMark/>
          </w:tcPr>
          <w:p w14:paraId="2D56B9DE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9762A" w:rsidRPr="000B68CB" w14:paraId="4A5EAE54" w14:textId="77777777" w:rsidTr="00C9762A">
        <w:trPr>
          <w:trHeight w:val="255"/>
        </w:trPr>
        <w:tc>
          <w:tcPr>
            <w:tcW w:w="1400" w:type="dxa"/>
            <w:noWrap/>
            <w:hideMark/>
          </w:tcPr>
          <w:p w14:paraId="78D5C187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61180489</w:t>
            </w:r>
          </w:p>
        </w:tc>
        <w:tc>
          <w:tcPr>
            <w:tcW w:w="1400" w:type="dxa"/>
            <w:noWrap/>
            <w:hideMark/>
          </w:tcPr>
          <w:p w14:paraId="3B6E5E8A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3127.</w:t>
            </w:r>
          </w:p>
        </w:tc>
        <w:tc>
          <w:tcPr>
            <w:tcW w:w="3149" w:type="dxa"/>
            <w:noWrap/>
            <w:hideMark/>
          </w:tcPr>
          <w:p w14:paraId="142DAFC6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KORYTKOVY VUZ EV CIS 58049</w:t>
            </w:r>
          </w:p>
        </w:tc>
        <w:tc>
          <w:tcPr>
            <w:tcW w:w="1843" w:type="dxa"/>
            <w:noWrap/>
            <w:vAlign w:val="bottom"/>
            <w:hideMark/>
          </w:tcPr>
          <w:p w14:paraId="37BCF807" w14:textId="77777777" w:rsidR="00E34E22" w:rsidRPr="000B68CB" w:rsidRDefault="00E34E2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24 000</w:t>
            </w:r>
          </w:p>
        </w:tc>
        <w:tc>
          <w:tcPr>
            <w:tcW w:w="2288" w:type="dxa"/>
            <w:noWrap/>
            <w:vAlign w:val="bottom"/>
            <w:hideMark/>
          </w:tcPr>
          <w:p w14:paraId="6783E7C0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9762A" w:rsidRPr="000B68CB" w14:paraId="69C64AAB" w14:textId="77777777" w:rsidTr="00C9762A">
        <w:trPr>
          <w:trHeight w:val="255"/>
        </w:trPr>
        <w:tc>
          <w:tcPr>
            <w:tcW w:w="1400" w:type="dxa"/>
            <w:noWrap/>
            <w:hideMark/>
          </w:tcPr>
          <w:p w14:paraId="2D52B6D7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61180490</w:t>
            </w:r>
          </w:p>
        </w:tc>
        <w:tc>
          <w:tcPr>
            <w:tcW w:w="1400" w:type="dxa"/>
            <w:noWrap/>
            <w:hideMark/>
          </w:tcPr>
          <w:p w14:paraId="593D2647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3128.</w:t>
            </w:r>
          </w:p>
        </w:tc>
        <w:tc>
          <w:tcPr>
            <w:tcW w:w="3149" w:type="dxa"/>
            <w:noWrap/>
            <w:hideMark/>
          </w:tcPr>
          <w:p w14:paraId="19F25946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KORYTKOVY VUZ EV CIS 58050</w:t>
            </w:r>
          </w:p>
        </w:tc>
        <w:tc>
          <w:tcPr>
            <w:tcW w:w="1843" w:type="dxa"/>
            <w:noWrap/>
            <w:vAlign w:val="bottom"/>
            <w:hideMark/>
          </w:tcPr>
          <w:p w14:paraId="01577FFE" w14:textId="77777777" w:rsidR="00E34E22" w:rsidRPr="000B68CB" w:rsidRDefault="00E34E2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24 000</w:t>
            </w:r>
          </w:p>
        </w:tc>
        <w:tc>
          <w:tcPr>
            <w:tcW w:w="2288" w:type="dxa"/>
            <w:noWrap/>
            <w:vAlign w:val="bottom"/>
            <w:hideMark/>
          </w:tcPr>
          <w:p w14:paraId="14D5D12C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9762A" w:rsidRPr="000B68CB" w14:paraId="2CB05B20" w14:textId="77777777" w:rsidTr="00C9762A">
        <w:trPr>
          <w:trHeight w:val="255"/>
        </w:trPr>
        <w:tc>
          <w:tcPr>
            <w:tcW w:w="1400" w:type="dxa"/>
            <w:noWrap/>
            <w:hideMark/>
          </w:tcPr>
          <w:p w14:paraId="772B649C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61180491</w:t>
            </w:r>
          </w:p>
        </w:tc>
        <w:tc>
          <w:tcPr>
            <w:tcW w:w="1400" w:type="dxa"/>
            <w:noWrap/>
            <w:hideMark/>
          </w:tcPr>
          <w:p w14:paraId="56BFBF23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3129.</w:t>
            </w:r>
          </w:p>
        </w:tc>
        <w:tc>
          <w:tcPr>
            <w:tcW w:w="3149" w:type="dxa"/>
            <w:noWrap/>
            <w:hideMark/>
          </w:tcPr>
          <w:p w14:paraId="15149555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KORYTKOVY VUZ EV CIS 58051</w:t>
            </w:r>
          </w:p>
        </w:tc>
        <w:tc>
          <w:tcPr>
            <w:tcW w:w="1843" w:type="dxa"/>
            <w:noWrap/>
            <w:vAlign w:val="bottom"/>
            <w:hideMark/>
          </w:tcPr>
          <w:p w14:paraId="51B19BC5" w14:textId="77777777" w:rsidR="00E34E22" w:rsidRPr="000B68CB" w:rsidRDefault="00E34E2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24 000</w:t>
            </w:r>
          </w:p>
        </w:tc>
        <w:tc>
          <w:tcPr>
            <w:tcW w:w="2288" w:type="dxa"/>
            <w:noWrap/>
            <w:vAlign w:val="bottom"/>
            <w:hideMark/>
          </w:tcPr>
          <w:p w14:paraId="25B1AFC2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9762A" w:rsidRPr="000B68CB" w14:paraId="696FBC8D" w14:textId="77777777" w:rsidTr="00C9762A">
        <w:trPr>
          <w:trHeight w:val="255"/>
        </w:trPr>
        <w:tc>
          <w:tcPr>
            <w:tcW w:w="1400" w:type="dxa"/>
            <w:noWrap/>
            <w:hideMark/>
          </w:tcPr>
          <w:p w14:paraId="04A4B691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61180493</w:t>
            </w:r>
          </w:p>
        </w:tc>
        <w:tc>
          <w:tcPr>
            <w:tcW w:w="1400" w:type="dxa"/>
            <w:noWrap/>
            <w:hideMark/>
          </w:tcPr>
          <w:p w14:paraId="3DFC8748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3130.</w:t>
            </w:r>
          </w:p>
        </w:tc>
        <w:tc>
          <w:tcPr>
            <w:tcW w:w="3149" w:type="dxa"/>
            <w:noWrap/>
            <w:hideMark/>
          </w:tcPr>
          <w:p w14:paraId="1BDEAE40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KORYTKOVY VUZ EV CIS 58053</w:t>
            </w:r>
          </w:p>
        </w:tc>
        <w:tc>
          <w:tcPr>
            <w:tcW w:w="1843" w:type="dxa"/>
            <w:noWrap/>
            <w:vAlign w:val="bottom"/>
            <w:hideMark/>
          </w:tcPr>
          <w:p w14:paraId="48CF7F9A" w14:textId="77777777" w:rsidR="00E34E22" w:rsidRPr="000B68CB" w:rsidRDefault="00E34E2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24 000</w:t>
            </w:r>
          </w:p>
        </w:tc>
        <w:tc>
          <w:tcPr>
            <w:tcW w:w="2288" w:type="dxa"/>
            <w:noWrap/>
            <w:vAlign w:val="bottom"/>
            <w:hideMark/>
          </w:tcPr>
          <w:p w14:paraId="5B5F132E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9762A" w:rsidRPr="000B68CB" w14:paraId="2660326F" w14:textId="77777777" w:rsidTr="00C9762A">
        <w:trPr>
          <w:trHeight w:val="255"/>
        </w:trPr>
        <w:tc>
          <w:tcPr>
            <w:tcW w:w="1400" w:type="dxa"/>
            <w:noWrap/>
            <w:hideMark/>
          </w:tcPr>
          <w:p w14:paraId="7EA15C30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61180496</w:t>
            </w:r>
          </w:p>
        </w:tc>
        <w:tc>
          <w:tcPr>
            <w:tcW w:w="1400" w:type="dxa"/>
            <w:noWrap/>
            <w:hideMark/>
          </w:tcPr>
          <w:p w14:paraId="0F5A9E05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3131.</w:t>
            </w:r>
          </w:p>
        </w:tc>
        <w:tc>
          <w:tcPr>
            <w:tcW w:w="3149" w:type="dxa"/>
            <w:noWrap/>
            <w:hideMark/>
          </w:tcPr>
          <w:p w14:paraId="226CCD9B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KORYTKOVY VUZ EV CIS 58054</w:t>
            </w:r>
          </w:p>
        </w:tc>
        <w:tc>
          <w:tcPr>
            <w:tcW w:w="1843" w:type="dxa"/>
            <w:noWrap/>
            <w:vAlign w:val="bottom"/>
            <w:hideMark/>
          </w:tcPr>
          <w:p w14:paraId="43187818" w14:textId="77777777" w:rsidR="00E34E22" w:rsidRPr="000B68CB" w:rsidRDefault="00E34E2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24 000</w:t>
            </w:r>
          </w:p>
        </w:tc>
        <w:tc>
          <w:tcPr>
            <w:tcW w:w="2288" w:type="dxa"/>
            <w:noWrap/>
            <w:vAlign w:val="bottom"/>
            <w:hideMark/>
          </w:tcPr>
          <w:p w14:paraId="1CC400D2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9762A" w:rsidRPr="000B68CB" w14:paraId="45D15C22" w14:textId="77777777" w:rsidTr="00C9762A">
        <w:trPr>
          <w:trHeight w:val="255"/>
        </w:trPr>
        <w:tc>
          <w:tcPr>
            <w:tcW w:w="1400" w:type="dxa"/>
            <w:noWrap/>
            <w:hideMark/>
          </w:tcPr>
          <w:p w14:paraId="537BA45D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61180497</w:t>
            </w:r>
          </w:p>
        </w:tc>
        <w:tc>
          <w:tcPr>
            <w:tcW w:w="1400" w:type="dxa"/>
            <w:noWrap/>
            <w:hideMark/>
          </w:tcPr>
          <w:p w14:paraId="495D6E09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3132.</w:t>
            </w:r>
          </w:p>
        </w:tc>
        <w:tc>
          <w:tcPr>
            <w:tcW w:w="3149" w:type="dxa"/>
            <w:noWrap/>
            <w:hideMark/>
          </w:tcPr>
          <w:p w14:paraId="2053187A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KORYTKOVY VUZ EV CIS 58055</w:t>
            </w:r>
          </w:p>
        </w:tc>
        <w:tc>
          <w:tcPr>
            <w:tcW w:w="1843" w:type="dxa"/>
            <w:noWrap/>
            <w:vAlign w:val="bottom"/>
            <w:hideMark/>
          </w:tcPr>
          <w:p w14:paraId="2EDEC58E" w14:textId="77777777" w:rsidR="00E34E22" w:rsidRPr="000B68CB" w:rsidRDefault="00E34E2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24 000</w:t>
            </w:r>
          </w:p>
        </w:tc>
        <w:tc>
          <w:tcPr>
            <w:tcW w:w="2288" w:type="dxa"/>
            <w:noWrap/>
            <w:vAlign w:val="bottom"/>
            <w:hideMark/>
          </w:tcPr>
          <w:p w14:paraId="334DAC22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9762A" w:rsidRPr="000B68CB" w14:paraId="13BAB5CF" w14:textId="77777777" w:rsidTr="00C9762A">
        <w:trPr>
          <w:trHeight w:val="255"/>
        </w:trPr>
        <w:tc>
          <w:tcPr>
            <w:tcW w:w="1400" w:type="dxa"/>
            <w:noWrap/>
            <w:hideMark/>
          </w:tcPr>
          <w:p w14:paraId="0BC85EA5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61180502</w:t>
            </w:r>
          </w:p>
        </w:tc>
        <w:tc>
          <w:tcPr>
            <w:tcW w:w="1400" w:type="dxa"/>
            <w:noWrap/>
            <w:hideMark/>
          </w:tcPr>
          <w:p w14:paraId="20E38EB3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3133.</w:t>
            </w:r>
          </w:p>
        </w:tc>
        <w:tc>
          <w:tcPr>
            <w:tcW w:w="3149" w:type="dxa"/>
            <w:noWrap/>
            <w:hideMark/>
          </w:tcPr>
          <w:p w14:paraId="54E629B1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KORYTKOVY VUZ EV CIS 58057</w:t>
            </w:r>
          </w:p>
        </w:tc>
        <w:tc>
          <w:tcPr>
            <w:tcW w:w="1843" w:type="dxa"/>
            <w:noWrap/>
            <w:vAlign w:val="bottom"/>
            <w:hideMark/>
          </w:tcPr>
          <w:p w14:paraId="1CDA3BC7" w14:textId="77777777" w:rsidR="00E34E22" w:rsidRPr="000B68CB" w:rsidRDefault="00E34E2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24 000</w:t>
            </w:r>
          </w:p>
        </w:tc>
        <w:tc>
          <w:tcPr>
            <w:tcW w:w="2288" w:type="dxa"/>
            <w:noWrap/>
            <w:vAlign w:val="bottom"/>
            <w:hideMark/>
          </w:tcPr>
          <w:p w14:paraId="7B33F7EA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9762A" w:rsidRPr="000B68CB" w14:paraId="44670BBE" w14:textId="77777777" w:rsidTr="00C9762A">
        <w:trPr>
          <w:trHeight w:val="255"/>
        </w:trPr>
        <w:tc>
          <w:tcPr>
            <w:tcW w:w="1400" w:type="dxa"/>
            <w:noWrap/>
            <w:hideMark/>
          </w:tcPr>
          <w:p w14:paraId="7CDD8BF4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61180503</w:t>
            </w:r>
          </w:p>
        </w:tc>
        <w:tc>
          <w:tcPr>
            <w:tcW w:w="1400" w:type="dxa"/>
            <w:noWrap/>
            <w:hideMark/>
          </w:tcPr>
          <w:p w14:paraId="5A4F13F6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3134.</w:t>
            </w:r>
          </w:p>
        </w:tc>
        <w:tc>
          <w:tcPr>
            <w:tcW w:w="3149" w:type="dxa"/>
            <w:noWrap/>
            <w:hideMark/>
          </w:tcPr>
          <w:p w14:paraId="26BDBC2E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KORYTKOVY VUZ EV CIS 58058</w:t>
            </w:r>
          </w:p>
        </w:tc>
        <w:tc>
          <w:tcPr>
            <w:tcW w:w="1843" w:type="dxa"/>
            <w:noWrap/>
            <w:vAlign w:val="bottom"/>
            <w:hideMark/>
          </w:tcPr>
          <w:p w14:paraId="57E8F532" w14:textId="77777777" w:rsidR="00E34E22" w:rsidRPr="000B68CB" w:rsidRDefault="00E34E2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24 000</w:t>
            </w:r>
          </w:p>
        </w:tc>
        <w:tc>
          <w:tcPr>
            <w:tcW w:w="2288" w:type="dxa"/>
            <w:noWrap/>
            <w:vAlign w:val="bottom"/>
            <w:hideMark/>
          </w:tcPr>
          <w:p w14:paraId="1F1359C1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9762A" w:rsidRPr="000B68CB" w14:paraId="771A8ACA" w14:textId="77777777" w:rsidTr="00C9762A">
        <w:trPr>
          <w:trHeight w:val="255"/>
        </w:trPr>
        <w:tc>
          <w:tcPr>
            <w:tcW w:w="1400" w:type="dxa"/>
            <w:noWrap/>
            <w:hideMark/>
          </w:tcPr>
          <w:p w14:paraId="403A4E91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61180504</w:t>
            </w:r>
          </w:p>
        </w:tc>
        <w:tc>
          <w:tcPr>
            <w:tcW w:w="1400" w:type="dxa"/>
            <w:noWrap/>
            <w:hideMark/>
          </w:tcPr>
          <w:p w14:paraId="17E4E2A6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3135.</w:t>
            </w:r>
          </w:p>
        </w:tc>
        <w:tc>
          <w:tcPr>
            <w:tcW w:w="3149" w:type="dxa"/>
            <w:noWrap/>
            <w:hideMark/>
          </w:tcPr>
          <w:p w14:paraId="42D7C934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KORYTKOVY VUZ EV CIS 58059</w:t>
            </w:r>
          </w:p>
        </w:tc>
        <w:tc>
          <w:tcPr>
            <w:tcW w:w="1843" w:type="dxa"/>
            <w:noWrap/>
            <w:vAlign w:val="bottom"/>
            <w:hideMark/>
          </w:tcPr>
          <w:p w14:paraId="6B4EB3FE" w14:textId="77777777" w:rsidR="00E34E22" w:rsidRPr="000B68CB" w:rsidRDefault="00E34E2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24 000</w:t>
            </w:r>
          </w:p>
        </w:tc>
        <w:tc>
          <w:tcPr>
            <w:tcW w:w="2288" w:type="dxa"/>
            <w:noWrap/>
            <w:vAlign w:val="bottom"/>
            <w:hideMark/>
          </w:tcPr>
          <w:p w14:paraId="455C0AE3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9762A" w:rsidRPr="000B68CB" w14:paraId="5F568801" w14:textId="77777777" w:rsidTr="00C9762A">
        <w:trPr>
          <w:trHeight w:val="255"/>
        </w:trPr>
        <w:tc>
          <w:tcPr>
            <w:tcW w:w="1400" w:type="dxa"/>
            <w:noWrap/>
            <w:hideMark/>
          </w:tcPr>
          <w:p w14:paraId="504B6FE7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61180507</w:t>
            </w:r>
          </w:p>
        </w:tc>
        <w:tc>
          <w:tcPr>
            <w:tcW w:w="1400" w:type="dxa"/>
            <w:noWrap/>
            <w:hideMark/>
          </w:tcPr>
          <w:p w14:paraId="7910C8F5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3136.</w:t>
            </w:r>
          </w:p>
        </w:tc>
        <w:tc>
          <w:tcPr>
            <w:tcW w:w="3149" w:type="dxa"/>
            <w:noWrap/>
            <w:hideMark/>
          </w:tcPr>
          <w:p w14:paraId="13FA4941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KORYTKOVY VUZ EV CIS 58062</w:t>
            </w:r>
          </w:p>
        </w:tc>
        <w:tc>
          <w:tcPr>
            <w:tcW w:w="1843" w:type="dxa"/>
            <w:noWrap/>
            <w:vAlign w:val="bottom"/>
            <w:hideMark/>
          </w:tcPr>
          <w:p w14:paraId="03D90BF9" w14:textId="77777777" w:rsidR="00E34E22" w:rsidRPr="000B68CB" w:rsidRDefault="00E34E2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24 000</w:t>
            </w:r>
          </w:p>
        </w:tc>
        <w:tc>
          <w:tcPr>
            <w:tcW w:w="2288" w:type="dxa"/>
            <w:noWrap/>
            <w:vAlign w:val="bottom"/>
            <w:hideMark/>
          </w:tcPr>
          <w:p w14:paraId="38ACFC44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0B68CB" w:rsidRPr="000B68CB" w14:paraId="0A18EDBB" w14:textId="77777777" w:rsidTr="00C9762A">
        <w:trPr>
          <w:trHeight w:val="255"/>
        </w:trPr>
        <w:tc>
          <w:tcPr>
            <w:tcW w:w="1400" w:type="dxa"/>
            <w:noWrap/>
            <w:hideMark/>
          </w:tcPr>
          <w:p w14:paraId="15AC7D43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61180508</w:t>
            </w:r>
          </w:p>
        </w:tc>
        <w:tc>
          <w:tcPr>
            <w:tcW w:w="1400" w:type="dxa"/>
            <w:noWrap/>
            <w:hideMark/>
          </w:tcPr>
          <w:p w14:paraId="154E203A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3137.</w:t>
            </w:r>
          </w:p>
        </w:tc>
        <w:tc>
          <w:tcPr>
            <w:tcW w:w="3149" w:type="dxa"/>
            <w:noWrap/>
            <w:hideMark/>
          </w:tcPr>
          <w:p w14:paraId="7136FCFA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KORYTKOVY VUZ EV CIS 58063</w:t>
            </w:r>
          </w:p>
        </w:tc>
        <w:tc>
          <w:tcPr>
            <w:tcW w:w="1843" w:type="dxa"/>
            <w:noWrap/>
            <w:vAlign w:val="bottom"/>
            <w:hideMark/>
          </w:tcPr>
          <w:p w14:paraId="6593ED97" w14:textId="77777777" w:rsidR="00E34E22" w:rsidRPr="000B68CB" w:rsidRDefault="00E34E2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24 000</w:t>
            </w:r>
          </w:p>
        </w:tc>
        <w:tc>
          <w:tcPr>
            <w:tcW w:w="2288" w:type="dxa"/>
            <w:noWrap/>
            <w:vAlign w:val="bottom"/>
            <w:hideMark/>
          </w:tcPr>
          <w:p w14:paraId="770EB3E9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0B68CB" w:rsidRPr="000B68CB" w14:paraId="13A34E6D" w14:textId="77777777" w:rsidTr="00C9762A">
        <w:trPr>
          <w:trHeight w:val="255"/>
        </w:trPr>
        <w:tc>
          <w:tcPr>
            <w:tcW w:w="1400" w:type="dxa"/>
            <w:noWrap/>
            <w:hideMark/>
          </w:tcPr>
          <w:p w14:paraId="7964CA9D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61180510</w:t>
            </w:r>
          </w:p>
        </w:tc>
        <w:tc>
          <w:tcPr>
            <w:tcW w:w="1400" w:type="dxa"/>
            <w:noWrap/>
            <w:hideMark/>
          </w:tcPr>
          <w:p w14:paraId="2ABDE545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3138.</w:t>
            </w:r>
          </w:p>
        </w:tc>
        <w:tc>
          <w:tcPr>
            <w:tcW w:w="3149" w:type="dxa"/>
            <w:noWrap/>
            <w:hideMark/>
          </w:tcPr>
          <w:p w14:paraId="521141D6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KORYTKOVY VUZ EV CIS 58065</w:t>
            </w:r>
          </w:p>
        </w:tc>
        <w:tc>
          <w:tcPr>
            <w:tcW w:w="1843" w:type="dxa"/>
            <w:noWrap/>
            <w:vAlign w:val="bottom"/>
            <w:hideMark/>
          </w:tcPr>
          <w:p w14:paraId="7B178A4D" w14:textId="77777777" w:rsidR="00E34E22" w:rsidRPr="000B68CB" w:rsidRDefault="00E34E2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12 000</w:t>
            </w:r>
          </w:p>
        </w:tc>
        <w:tc>
          <w:tcPr>
            <w:tcW w:w="2288" w:type="dxa"/>
            <w:noWrap/>
            <w:vAlign w:val="bottom"/>
            <w:hideMark/>
          </w:tcPr>
          <w:p w14:paraId="5121AAD3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0B68CB" w:rsidRPr="000B68CB" w14:paraId="56E281BA" w14:textId="77777777" w:rsidTr="00C9762A">
        <w:trPr>
          <w:trHeight w:val="255"/>
        </w:trPr>
        <w:tc>
          <w:tcPr>
            <w:tcW w:w="1400" w:type="dxa"/>
            <w:noWrap/>
            <w:hideMark/>
          </w:tcPr>
          <w:p w14:paraId="7B04630B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61180512</w:t>
            </w:r>
          </w:p>
        </w:tc>
        <w:tc>
          <w:tcPr>
            <w:tcW w:w="1400" w:type="dxa"/>
            <w:noWrap/>
            <w:hideMark/>
          </w:tcPr>
          <w:p w14:paraId="725886B8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3139.</w:t>
            </w:r>
          </w:p>
        </w:tc>
        <w:tc>
          <w:tcPr>
            <w:tcW w:w="3149" w:type="dxa"/>
            <w:noWrap/>
            <w:hideMark/>
          </w:tcPr>
          <w:p w14:paraId="49352612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KORYTKOVY VUZ EV CIS 58066</w:t>
            </w:r>
          </w:p>
        </w:tc>
        <w:tc>
          <w:tcPr>
            <w:tcW w:w="1843" w:type="dxa"/>
            <w:noWrap/>
            <w:vAlign w:val="bottom"/>
            <w:hideMark/>
          </w:tcPr>
          <w:p w14:paraId="170269AB" w14:textId="77777777" w:rsidR="00E34E22" w:rsidRPr="000B68CB" w:rsidRDefault="00E34E2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24 000</w:t>
            </w:r>
          </w:p>
        </w:tc>
        <w:tc>
          <w:tcPr>
            <w:tcW w:w="2288" w:type="dxa"/>
            <w:noWrap/>
            <w:vAlign w:val="bottom"/>
            <w:hideMark/>
          </w:tcPr>
          <w:p w14:paraId="529C7287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9762A" w:rsidRPr="000B68CB" w14:paraId="7787922F" w14:textId="77777777" w:rsidTr="00C9762A">
        <w:trPr>
          <w:trHeight w:val="255"/>
        </w:trPr>
        <w:tc>
          <w:tcPr>
            <w:tcW w:w="1400" w:type="dxa"/>
            <w:noWrap/>
            <w:hideMark/>
          </w:tcPr>
          <w:p w14:paraId="4A97B0DC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61180513</w:t>
            </w:r>
          </w:p>
        </w:tc>
        <w:tc>
          <w:tcPr>
            <w:tcW w:w="1400" w:type="dxa"/>
            <w:noWrap/>
            <w:hideMark/>
          </w:tcPr>
          <w:p w14:paraId="3868BE2A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3140.</w:t>
            </w:r>
          </w:p>
        </w:tc>
        <w:tc>
          <w:tcPr>
            <w:tcW w:w="3149" w:type="dxa"/>
            <w:noWrap/>
            <w:hideMark/>
          </w:tcPr>
          <w:p w14:paraId="25542DB9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KORYTKOVY VUZ EV CIS 58067</w:t>
            </w:r>
          </w:p>
        </w:tc>
        <w:tc>
          <w:tcPr>
            <w:tcW w:w="1843" w:type="dxa"/>
            <w:noWrap/>
            <w:vAlign w:val="bottom"/>
            <w:hideMark/>
          </w:tcPr>
          <w:p w14:paraId="296ACB3B" w14:textId="77777777" w:rsidR="00E34E22" w:rsidRPr="000B68CB" w:rsidRDefault="00E34E2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24 000</w:t>
            </w:r>
          </w:p>
        </w:tc>
        <w:tc>
          <w:tcPr>
            <w:tcW w:w="2288" w:type="dxa"/>
            <w:noWrap/>
            <w:vAlign w:val="bottom"/>
            <w:hideMark/>
          </w:tcPr>
          <w:p w14:paraId="010352AE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9762A" w:rsidRPr="000B68CB" w14:paraId="036FBB5A" w14:textId="77777777" w:rsidTr="00C9762A">
        <w:trPr>
          <w:trHeight w:val="255"/>
        </w:trPr>
        <w:tc>
          <w:tcPr>
            <w:tcW w:w="1400" w:type="dxa"/>
            <w:noWrap/>
            <w:hideMark/>
          </w:tcPr>
          <w:p w14:paraId="26FFFF07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61180515</w:t>
            </w:r>
          </w:p>
        </w:tc>
        <w:tc>
          <w:tcPr>
            <w:tcW w:w="1400" w:type="dxa"/>
            <w:noWrap/>
            <w:hideMark/>
          </w:tcPr>
          <w:p w14:paraId="45E7686A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3141.</w:t>
            </w:r>
          </w:p>
        </w:tc>
        <w:tc>
          <w:tcPr>
            <w:tcW w:w="3149" w:type="dxa"/>
            <w:noWrap/>
            <w:hideMark/>
          </w:tcPr>
          <w:p w14:paraId="599D7F2D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KORYTKOVY VUZ EV CIS 58068</w:t>
            </w:r>
          </w:p>
        </w:tc>
        <w:tc>
          <w:tcPr>
            <w:tcW w:w="1843" w:type="dxa"/>
            <w:noWrap/>
            <w:vAlign w:val="bottom"/>
            <w:hideMark/>
          </w:tcPr>
          <w:p w14:paraId="0A24C4EE" w14:textId="77777777" w:rsidR="00E34E22" w:rsidRPr="000B68CB" w:rsidRDefault="00E34E2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24 000</w:t>
            </w:r>
          </w:p>
        </w:tc>
        <w:tc>
          <w:tcPr>
            <w:tcW w:w="2288" w:type="dxa"/>
            <w:noWrap/>
            <w:vAlign w:val="bottom"/>
            <w:hideMark/>
          </w:tcPr>
          <w:p w14:paraId="3FA3A14C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9762A" w:rsidRPr="000B68CB" w14:paraId="133DFF8A" w14:textId="77777777" w:rsidTr="00C9762A">
        <w:trPr>
          <w:trHeight w:val="255"/>
        </w:trPr>
        <w:tc>
          <w:tcPr>
            <w:tcW w:w="1400" w:type="dxa"/>
            <w:noWrap/>
            <w:hideMark/>
          </w:tcPr>
          <w:p w14:paraId="70731DE5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61180518</w:t>
            </w:r>
          </w:p>
        </w:tc>
        <w:tc>
          <w:tcPr>
            <w:tcW w:w="1400" w:type="dxa"/>
            <w:noWrap/>
            <w:hideMark/>
          </w:tcPr>
          <w:p w14:paraId="0B4ECEDC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3142.</w:t>
            </w:r>
          </w:p>
        </w:tc>
        <w:tc>
          <w:tcPr>
            <w:tcW w:w="3149" w:type="dxa"/>
            <w:noWrap/>
            <w:hideMark/>
          </w:tcPr>
          <w:p w14:paraId="69627A5A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KORYTKOVY VUZ EV CIS 58069</w:t>
            </w:r>
          </w:p>
        </w:tc>
        <w:tc>
          <w:tcPr>
            <w:tcW w:w="1843" w:type="dxa"/>
            <w:noWrap/>
            <w:vAlign w:val="bottom"/>
            <w:hideMark/>
          </w:tcPr>
          <w:p w14:paraId="01FCC3E3" w14:textId="77777777" w:rsidR="00E34E22" w:rsidRPr="000B68CB" w:rsidRDefault="00E34E2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24 000</w:t>
            </w:r>
          </w:p>
        </w:tc>
        <w:tc>
          <w:tcPr>
            <w:tcW w:w="2288" w:type="dxa"/>
            <w:noWrap/>
            <w:vAlign w:val="bottom"/>
            <w:hideMark/>
          </w:tcPr>
          <w:p w14:paraId="58F3923C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9762A" w:rsidRPr="000B68CB" w14:paraId="19DB3B12" w14:textId="77777777" w:rsidTr="00C9762A">
        <w:trPr>
          <w:trHeight w:val="255"/>
        </w:trPr>
        <w:tc>
          <w:tcPr>
            <w:tcW w:w="1400" w:type="dxa"/>
            <w:noWrap/>
            <w:hideMark/>
          </w:tcPr>
          <w:p w14:paraId="4C80FF4A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61180519</w:t>
            </w:r>
          </w:p>
        </w:tc>
        <w:tc>
          <w:tcPr>
            <w:tcW w:w="1400" w:type="dxa"/>
            <w:noWrap/>
            <w:hideMark/>
          </w:tcPr>
          <w:p w14:paraId="0BCE8F88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3143.</w:t>
            </w:r>
          </w:p>
        </w:tc>
        <w:tc>
          <w:tcPr>
            <w:tcW w:w="3149" w:type="dxa"/>
            <w:noWrap/>
            <w:hideMark/>
          </w:tcPr>
          <w:p w14:paraId="0E64F920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KORYTKOVY VUZ EV CIS 58070</w:t>
            </w:r>
          </w:p>
        </w:tc>
        <w:tc>
          <w:tcPr>
            <w:tcW w:w="1843" w:type="dxa"/>
            <w:noWrap/>
            <w:vAlign w:val="bottom"/>
            <w:hideMark/>
          </w:tcPr>
          <w:p w14:paraId="52B5F440" w14:textId="77777777" w:rsidR="00E34E22" w:rsidRPr="000B68CB" w:rsidRDefault="00E34E2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24 000</w:t>
            </w:r>
          </w:p>
        </w:tc>
        <w:tc>
          <w:tcPr>
            <w:tcW w:w="2288" w:type="dxa"/>
            <w:noWrap/>
            <w:vAlign w:val="bottom"/>
            <w:hideMark/>
          </w:tcPr>
          <w:p w14:paraId="29681ADC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9762A" w:rsidRPr="000B68CB" w14:paraId="2C33045F" w14:textId="77777777" w:rsidTr="00C9762A">
        <w:trPr>
          <w:trHeight w:val="255"/>
        </w:trPr>
        <w:tc>
          <w:tcPr>
            <w:tcW w:w="1400" w:type="dxa"/>
            <w:noWrap/>
            <w:hideMark/>
          </w:tcPr>
          <w:p w14:paraId="0A75F084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61180520</w:t>
            </w:r>
          </w:p>
        </w:tc>
        <w:tc>
          <w:tcPr>
            <w:tcW w:w="1400" w:type="dxa"/>
            <w:noWrap/>
            <w:hideMark/>
          </w:tcPr>
          <w:p w14:paraId="6998BCA9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3144.</w:t>
            </w:r>
          </w:p>
        </w:tc>
        <w:tc>
          <w:tcPr>
            <w:tcW w:w="3149" w:type="dxa"/>
            <w:noWrap/>
            <w:hideMark/>
          </w:tcPr>
          <w:p w14:paraId="238A8EE4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KORYTKOVY VUZ EV CIS 58071</w:t>
            </w:r>
          </w:p>
        </w:tc>
        <w:tc>
          <w:tcPr>
            <w:tcW w:w="1843" w:type="dxa"/>
            <w:noWrap/>
            <w:vAlign w:val="bottom"/>
            <w:hideMark/>
          </w:tcPr>
          <w:p w14:paraId="15987F19" w14:textId="77777777" w:rsidR="00E34E22" w:rsidRPr="000B68CB" w:rsidRDefault="00E34E2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24 000</w:t>
            </w:r>
          </w:p>
        </w:tc>
        <w:tc>
          <w:tcPr>
            <w:tcW w:w="2288" w:type="dxa"/>
            <w:noWrap/>
            <w:vAlign w:val="bottom"/>
            <w:hideMark/>
          </w:tcPr>
          <w:p w14:paraId="16509363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9762A" w:rsidRPr="000B68CB" w14:paraId="3A6CFC5E" w14:textId="77777777" w:rsidTr="00C9762A">
        <w:trPr>
          <w:trHeight w:val="255"/>
        </w:trPr>
        <w:tc>
          <w:tcPr>
            <w:tcW w:w="1400" w:type="dxa"/>
            <w:noWrap/>
            <w:hideMark/>
          </w:tcPr>
          <w:p w14:paraId="3C3B8E53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61180521</w:t>
            </w:r>
          </w:p>
        </w:tc>
        <w:tc>
          <w:tcPr>
            <w:tcW w:w="1400" w:type="dxa"/>
            <w:noWrap/>
            <w:hideMark/>
          </w:tcPr>
          <w:p w14:paraId="53CFC983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3145.</w:t>
            </w:r>
          </w:p>
        </w:tc>
        <w:tc>
          <w:tcPr>
            <w:tcW w:w="3149" w:type="dxa"/>
            <w:noWrap/>
            <w:hideMark/>
          </w:tcPr>
          <w:p w14:paraId="65728BBE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KORYTKOVY VUZ EV CIS 58072</w:t>
            </w:r>
          </w:p>
        </w:tc>
        <w:tc>
          <w:tcPr>
            <w:tcW w:w="1843" w:type="dxa"/>
            <w:noWrap/>
            <w:vAlign w:val="bottom"/>
            <w:hideMark/>
          </w:tcPr>
          <w:p w14:paraId="7667DA1A" w14:textId="77777777" w:rsidR="00E34E22" w:rsidRPr="000B68CB" w:rsidRDefault="00E34E2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24 000</w:t>
            </w:r>
          </w:p>
        </w:tc>
        <w:tc>
          <w:tcPr>
            <w:tcW w:w="2288" w:type="dxa"/>
            <w:noWrap/>
            <w:vAlign w:val="bottom"/>
            <w:hideMark/>
          </w:tcPr>
          <w:p w14:paraId="09270EBC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9762A" w:rsidRPr="000B68CB" w14:paraId="6D98F29B" w14:textId="77777777" w:rsidTr="00C9762A">
        <w:trPr>
          <w:trHeight w:val="255"/>
        </w:trPr>
        <w:tc>
          <w:tcPr>
            <w:tcW w:w="1400" w:type="dxa"/>
            <w:noWrap/>
            <w:hideMark/>
          </w:tcPr>
          <w:p w14:paraId="021A733A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61180527</w:t>
            </w:r>
          </w:p>
        </w:tc>
        <w:tc>
          <w:tcPr>
            <w:tcW w:w="1400" w:type="dxa"/>
            <w:noWrap/>
            <w:hideMark/>
          </w:tcPr>
          <w:p w14:paraId="4BC319B6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3148.</w:t>
            </w:r>
          </w:p>
        </w:tc>
        <w:tc>
          <w:tcPr>
            <w:tcW w:w="3149" w:type="dxa"/>
            <w:noWrap/>
            <w:hideMark/>
          </w:tcPr>
          <w:p w14:paraId="16BE4A51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KORYTKOVY VUZ EV CIS 58075</w:t>
            </w:r>
          </w:p>
        </w:tc>
        <w:tc>
          <w:tcPr>
            <w:tcW w:w="1843" w:type="dxa"/>
            <w:noWrap/>
            <w:vAlign w:val="bottom"/>
            <w:hideMark/>
          </w:tcPr>
          <w:p w14:paraId="1D35BED3" w14:textId="77777777" w:rsidR="00E34E22" w:rsidRPr="000B68CB" w:rsidRDefault="00E34E2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12 000</w:t>
            </w:r>
          </w:p>
        </w:tc>
        <w:tc>
          <w:tcPr>
            <w:tcW w:w="2288" w:type="dxa"/>
            <w:noWrap/>
            <w:vAlign w:val="bottom"/>
            <w:hideMark/>
          </w:tcPr>
          <w:p w14:paraId="31E65D60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9762A" w:rsidRPr="000B68CB" w14:paraId="6D71B719" w14:textId="77777777" w:rsidTr="00C9762A">
        <w:trPr>
          <w:trHeight w:val="255"/>
        </w:trPr>
        <w:tc>
          <w:tcPr>
            <w:tcW w:w="1400" w:type="dxa"/>
            <w:noWrap/>
            <w:hideMark/>
          </w:tcPr>
          <w:p w14:paraId="1FA01022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61180528</w:t>
            </w:r>
          </w:p>
        </w:tc>
        <w:tc>
          <w:tcPr>
            <w:tcW w:w="1400" w:type="dxa"/>
            <w:noWrap/>
            <w:hideMark/>
          </w:tcPr>
          <w:p w14:paraId="5A97AA83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3149.</w:t>
            </w:r>
          </w:p>
        </w:tc>
        <w:tc>
          <w:tcPr>
            <w:tcW w:w="3149" w:type="dxa"/>
            <w:noWrap/>
            <w:hideMark/>
          </w:tcPr>
          <w:p w14:paraId="07754C58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KORYTKOVY VUZ EV CIS 58076</w:t>
            </w:r>
          </w:p>
        </w:tc>
        <w:tc>
          <w:tcPr>
            <w:tcW w:w="1843" w:type="dxa"/>
            <w:noWrap/>
            <w:vAlign w:val="bottom"/>
            <w:hideMark/>
          </w:tcPr>
          <w:p w14:paraId="39FE7CE6" w14:textId="77777777" w:rsidR="00E34E22" w:rsidRPr="000B68CB" w:rsidRDefault="00E34E2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24 000</w:t>
            </w:r>
          </w:p>
        </w:tc>
        <w:tc>
          <w:tcPr>
            <w:tcW w:w="2288" w:type="dxa"/>
            <w:noWrap/>
            <w:vAlign w:val="bottom"/>
            <w:hideMark/>
          </w:tcPr>
          <w:p w14:paraId="730A4E7B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9762A" w:rsidRPr="000B68CB" w14:paraId="51F3B045" w14:textId="77777777" w:rsidTr="00C9762A">
        <w:trPr>
          <w:trHeight w:val="255"/>
        </w:trPr>
        <w:tc>
          <w:tcPr>
            <w:tcW w:w="1400" w:type="dxa"/>
            <w:noWrap/>
            <w:hideMark/>
          </w:tcPr>
          <w:p w14:paraId="3E8A2202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61180531</w:t>
            </w:r>
          </w:p>
        </w:tc>
        <w:tc>
          <w:tcPr>
            <w:tcW w:w="1400" w:type="dxa"/>
            <w:noWrap/>
            <w:hideMark/>
          </w:tcPr>
          <w:p w14:paraId="54477E2B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3152.</w:t>
            </w:r>
          </w:p>
        </w:tc>
        <w:tc>
          <w:tcPr>
            <w:tcW w:w="3149" w:type="dxa"/>
            <w:noWrap/>
            <w:hideMark/>
          </w:tcPr>
          <w:p w14:paraId="55C0107C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KORYTKOVY VUZ EV CIS 58077</w:t>
            </w:r>
          </w:p>
        </w:tc>
        <w:tc>
          <w:tcPr>
            <w:tcW w:w="1843" w:type="dxa"/>
            <w:noWrap/>
            <w:vAlign w:val="bottom"/>
            <w:hideMark/>
          </w:tcPr>
          <w:p w14:paraId="44454F38" w14:textId="77777777" w:rsidR="00E34E22" w:rsidRPr="000B68CB" w:rsidRDefault="00E34E2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24 000</w:t>
            </w:r>
          </w:p>
        </w:tc>
        <w:tc>
          <w:tcPr>
            <w:tcW w:w="2288" w:type="dxa"/>
            <w:noWrap/>
            <w:vAlign w:val="bottom"/>
            <w:hideMark/>
          </w:tcPr>
          <w:p w14:paraId="31FCFFF2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9762A" w:rsidRPr="000B68CB" w14:paraId="63B0690E" w14:textId="77777777" w:rsidTr="00C9762A">
        <w:trPr>
          <w:trHeight w:val="255"/>
        </w:trPr>
        <w:tc>
          <w:tcPr>
            <w:tcW w:w="1400" w:type="dxa"/>
            <w:noWrap/>
            <w:hideMark/>
          </w:tcPr>
          <w:p w14:paraId="0CBE1A3E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61180536</w:t>
            </w:r>
          </w:p>
        </w:tc>
        <w:tc>
          <w:tcPr>
            <w:tcW w:w="1400" w:type="dxa"/>
            <w:noWrap/>
            <w:hideMark/>
          </w:tcPr>
          <w:p w14:paraId="74016176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3153.</w:t>
            </w:r>
          </w:p>
        </w:tc>
        <w:tc>
          <w:tcPr>
            <w:tcW w:w="3149" w:type="dxa"/>
            <w:noWrap/>
            <w:hideMark/>
          </w:tcPr>
          <w:p w14:paraId="7404DAC2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KORYTKOVY VUZ EV CIS 58078</w:t>
            </w:r>
          </w:p>
        </w:tc>
        <w:tc>
          <w:tcPr>
            <w:tcW w:w="1843" w:type="dxa"/>
            <w:noWrap/>
            <w:vAlign w:val="bottom"/>
            <w:hideMark/>
          </w:tcPr>
          <w:p w14:paraId="79493E15" w14:textId="77777777" w:rsidR="00E34E22" w:rsidRPr="000B68CB" w:rsidRDefault="00E34E2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24 000</w:t>
            </w:r>
          </w:p>
        </w:tc>
        <w:tc>
          <w:tcPr>
            <w:tcW w:w="2288" w:type="dxa"/>
            <w:noWrap/>
            <w:vAlign w:val="bottom"/>
            <w:hideMark/>
          </w:tcPr>
          <w:p w14:paraId="09DFA458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9762A" w:rsidRPr="000B68CB" w14:paraId="10720FB7" w14:textId="77777777" w:rsidTr="00C9762A">
        <w:trPr>
          <w:trHeight w:val="255"/>
        </w:trPr>
        <w:tc>
          <w:tcPr>
            <w:tcW w:w="1400" w:type="dxa"/>
            <w:noWrap/>
            <w:hideMark/>
          </w:tcPr>
          <w:p w14:paraId="01BB3AEC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61180539</w:t>
            </w:r>
          </w:p>
        </w:tc>
        <w:tc>
          <w:tcPr>
            <w:tcW w:w="1400" w:type="dxa"/>
            <w:noWrap/>
            <w:hideMark/>
          </w:tcPr>
          <w:p w14:paraId="06D01461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3154.</w:t>
            </w:r>
          </w:p>
        </w:tc>
        <w:tc>
          <w:tcPr>
            <w:tcW w:w="3149" w:type="dxa"/>
            <w:noWrap/>
            <w:hideMark/>
          </w:tcPr>
          <w:p w14:paraId="77AA79E5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KORYTKOVY VUZ EV CIS 58080</w:t>
            </w:r>
          </w:p>
        </w:tc>
        <w:tc>
          <w:tcPr>
            <w:tcW w:w="1843" w:type="dxa"/>
            <w:noWrap/>
            <w:vAlign w:val="bottom"/>
            <w:hideMark/>
          </w:tcPr>
          <w:p w14:paraId="621340EA" w14:textId="77777777" w:rsidR="00E34E22" w:rsidRPr="000B68CB" w:rsidRDefault="00E34E2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24 000</w:t>
            </w:r>
          </w:p>
        </w:tc>
        <w:tc>
          <w:tcPr>
            <w:tcW w:w="2288" w:type="dxa"/>
            <w:noWrap/>
            <w:vAlign w:val="bottom"/>
            <w:hideMark/>
          </w:tcPr>
          <w:p w14:paraId="17AE2FF2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9762A" w:rsidRPr="000B68CB" w14:paraId="66907348" w14:textId="77777777" w:rsidTr="00C9762A">
        <w:trPr>
          <w:trHeight w:val="255"/>
        </w:trPr>
        <w:tc>
          <w:tcPr>
            <w:tcW w:w="1400" w:type="dxa"/>
            <w:noWrap/>
            <w:hideMark/>
          </w:tcPr>
          <w:p w14:paraId="02D186D2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61180540</w:t>
            </w:r>
          </w:p>
        </w:tc>
        <w:tc>
          <w:tcPr>
            <w:tcW w:w="1400" w:type="dxa"/>
            <w:noWrap/>
            <w:hideMark/>
          </w:tcPr>
          <w:p w14:paraId="3B2DE7A1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3155.</w:t>
            </w:r>
          </w:p>
        </w:tc>
        <w:tc>
          <w:tcPr>
            <w:tcW w:w="3149" w:type="dxa"/>
            <w:noWrap/>
            <w:hideMark/>
          </w:tcPr>
          <w:p w14:paraId="6B1BCDF3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KORYTKOVY VUZ EV CIS 58081</w:t>
            </w:r>
          </w:p>
        </w:tc>
        <w:tc>
          <w:tcPr>
            <w:tcW w:w="1843" w:type="dxa"/>
            <w:noWrap/>
            <w:vAlign w:val="bottom"/>
            <w:hideMark/>
          </w:tcPr>
          <w:p w14:paraId="24B8D88B" w14:textId="77777777" w:rsidR="00E34E22" w:rsidRPr="000B68CB" w:rsidRDefault="00E34E2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24 000</w:t>
            </w:r>
          </w:p>
        </w:tc>
        <w:tc>
          <w:tcPr>
            <w:tcW w:w="2288" w:type="dxa"/>
            <w:noWrap/>
            <w:vAlign w:val="bottom"/>
            <w:hideMark/>
          </w:tcPr>
          <w:p w14:paraId="62580A4F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9762A" w:rsidRPr="000B68CB" w14:paraId="555FA51C" w14:textId="77777777" w:rsidTr="00C9762A">
        <w:trPr>
          <w:trHeight w:val="255"/>
        </w:trPr>
        <w:tc>
          <w:tcPr>
            <w:tcW w:w="1400" w:type="dxa"/>
            <w:noWrap/>
            <w:hideMark/>
          </w:tcPr>
          <w:p w14:paraId="4EA3714A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61180541</w:t>
            </w:r>
          </w:p>
        </w:tc>
        <w:tc>
          <w:tcPr>
            <w:tcW w:w="1400" w:type="dxa"/>
            <w:noWrap/>
            <w:hideMark/>
          </w:tcPr>
          <w:p w14:paraId="6F3DFF71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3156.</w:t>
            </w:r>
          </w:p>
        </w:tc>
        <w:tc>
          <w:tcPr>
            <w:tcW w:w="3149" w:type="dxa"/>
            <w:noWrap/>
            <w:hideMark/>
          </w:tcPr>
          <w:p w14:paraId="387D90E8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KORYTKOVY VUZ EV CIS 58082</w:t>
            </w:r>
          </w:p>
        </w:tc>
        <w:tc>
          <w:tcPr>
            <w:tcW w:w="1843" w:type="dxa"/>
            <w:noWrap/>
            <w:vAlign w:val="bottom"/>
            <w:hideMark/>
          </w:tcPr>
          <w:p w14:paraId="442CDBB0" w14:textId="77777777" w:rsidR="00E34E22" w:rsidRPr="000B68CB" w:rsidRDefault="00E34E2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24 000</w:t>
            </w:r>
          </w:p>
        </w:tc>
        <w:tc>
          <w:tcPr>
            <w:tcW w:w="2288" w:type="dxa"/>
            <w:noWrap/>
            <w:vAlign w:val="bottom"/>
            <w:hideMark/>
          </w:tcPr>
          <w:p w14:paraId="07F4CCC0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9762A" w:rsidRPr="000B68CB" w14:paraId="57B8DBCE" w14:textId="77777777" w:rsidTr="00C9762A">
        <w:trPr>
          <w:trHeight w:val="255"/>
        </w:trPr>
        <w:tc>
          <w:tcPr>
            <w:tcW w:w="1400" w:type="dxa"/>
            <w:noWrap/>
            <w:hideMark/>
          </w:tcPr>
          <w:p w14:paraId="514E0853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61180542</w:t>
            </w:r>
          </w:p>
        </w:tc>
        <w:tc>
          <w:tcPr>
            <w:tcW w:w="1400" w:type="dxa"/>
            <w:noWrap/>
            <w:hideMark/>
          </w:tcPr>
          <w:p w14:paraId="39A23A3C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3157.</w:t>
            </w:r>
          </w:p>
        </w:tc>
        <w:tc>
          <w:tcPr>
            <w:tcW w:w="3149" w:type="dxa"/>
            <w:noWrap/>
            <w:hideMark/>
          </w:tcPr>
          <w:p w14:paraId="1FA0E0B9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KORYTKOVY VUZ EV CIS 58083</w:t>
            </w:r>
          </w:p>
        </w:tc>
        <w:tc>
          <w:tcPr>
            <w:tcW w:w="1843" w:type="dxa"/>
            <w:noWrap/>
            <w:vAlign w:val="bottom"/>
            <w:hideMark/>
          </w:tcPr>
          <w:p w14:paraId="79D9D346" w14:textId="77777777" w:rsidR="00E34E22" w:rsidRPr="000B68CB" w:rsidRDefault="00E34E2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24 000</w:t>
            </w:r>
          </w:p>
        </w:tc>
        <w:tc>
          <w:tcPr>
            <w:tcW w:w="2288" w:type="dxa"/>
            <w:noWrap/>
            <w:vAlign w:val="bottom"/>
            <w:hideMark/>
          </w:tcPr>
          <w:p w14:paraId="348B1BDE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9762A" w:rsidRPr="000B68CB" w14:paraId="04A7A501" w14:textId="77777777" w:rsidTr="00C9762A">
        <w:trPr>
          <w:trHeight w:val="255"/>
        </w:trPr>
        <w:tc>
          <w:tcPr>
            <w:tcW w:w="1400" w:type="dxa"/>
            <w:noWrap/>
            <w:hideMark/>
          </w:tcPr>
          <w:p w14:paraId="69D5449A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61180321</w:t>
            </w:r>
          </w:p>
        </w:tc>
        <w:tc>
          <w:tcPr>
            <w:tcW w:w="1400" w:type="dxa"/>
            <w:noWrap/>
            <w:hideMark/>
          </w:tcPr>
          <w:p w14:paraId="35B5AED3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3078.</w:t>
            </w:r>
          </w:p>
        </w:tc>
        <w:tc>
          <w:tcPr>
            <w:tcW w:w="3149" w:type="dxa"/>
            <w:noWrap/>
            <w:hideMark/>
          </w:tcPr>
          <w:p w14:paraId="16009731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KORYTKOVY VUZ EV CIS 58084</w:t>
            </w:r>
          </w:p>
        </w:tc>
        <w:tc>
          <w:tcPr>
            <w:tcW w:w="1843" w:type="dxa"/>
            <w:noWrap/>
            <w:vAlign w:val="bottom"/>
            <w:hideMark/>
          </w:tcPr>
          <w:p w14:paraId="2FB4F1AB" w14:textId="77777777" w:rsidR="00E34E22" w:rsidRPr="000B68CB" w:rsidRDefault="00E34E2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24 000</w:t>
            </w:r>
          </w:p>
        </w:tc>
        <w:tc>
          <w:tcPr>
            <w:tcW w:w="2288" w:type="dxa"/>
            <w:noWrap/>
            <w:vAlign w:val="bottom"/>
            <w:hideMark/>
          </w:tcPr>
          <w:p w14:paraId="4BA7EFCF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9762A" w:rsidRPr="000B68CB" w14:paraId="2FF2F059" w14:textId="77777777" w:rsidTr="00C9762A">
        <w:trPr>
          <w:trHeight w:val="255"/>
        </w:trPr>
        <w:tc>
          <w:tcPr>
            <w:tcW w:w="1400" w:type="dxa"/>
            <w:noWrap/>
            <w:hideMark/>
          </w:tcPr>
          <w:p w14:paraId="2E71D1CF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61180545</w:t>
            </w:r>
          </w:p>
        </w:tc>
        <w:tc>
          <w:tcPr>
            <w:tcW w:w="1400" w:type="dxa"/>
            <w:noWrap/>
            <w:hideMark/>
          </w:tcPr>
          <w:p w14:paraId="5F8ABFC0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3158.</w:t>
            </w:r>
          </w:p>
        </w:tc>
        <w:tc>
          <w:tcPr>
            <w:tcW w:w="3149" w:type="dxa"/>
            <w:noWrap/>
            <w:hideMark/>
          </w:tcPr>
          <w:p w14:paraId="68EB0283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KORYTKOVY VUZ EV CIS 58085</w:t>
            </w:r>
          </w:p>
        </w:tc>
        <w:tc>
          <w:tcPr>
            <w:tcW w:w="1843" w:type="dxa"/>
            <w:noWrap/>
            <w:vAlign w:val="bottom"/>
            <w:hideMark/>
          </w:tcPr>
          <w:p w14:paraId="1ACC4CA9" w14:textId="77777777" w:rsidR="00E34E22" w:rsidRPr="000B68CB" w:rsidRDefault="00E34E2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24 000</w:t>
            </w:r>
          </w:p>
        </w:tc>
        <w:tc>
          <w:tcPr>
            <w:tcW w:w="2288" w:type="dxa"/>
            <w:noWrap/>
            <w:vAlign w:val="bottom"/>
            <w:hideMark/>
          </w:tcPr>
          <w:p w14:paraId="2AA5A68B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9762A" w:rsidRPr="000B68CB" w14:paraId="7B4973ED" w14:textId="77777777" w:rsidTr="00C9762A">
        <w:trPr>
          <w:trHeight w:val="255"/>
        </w:trPr>
        <w:tc>
          <w:tcPr>
            <w:tcW w:w="1400" w:type="dxa"/>
            <w:noWrap/>
            <w:hideMark/>
          </w:tcPr>
          <w:p w14:paraId="15FB559C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61180548</w:t>
            </w:r>
          </w:p>
        </w:tc>
        <w:tc>
          <w:tcPr>
            <w:tcW w:w="1400" w:type="dxa"/>
            <w:noWrap/>
            <w:hideMark/>
          </w:tcPr>
          <w:p w14:paraId="660FFBE4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3159.</w:t>
            </w:r>
          </w:p>
        </w:tc>
        <w:tc>
          <w:tcPr>
            <w:tcW w:w="3149" w:type="dxa"/>
            <w:noWrap/>
            <w:hideMark/>
          </w:tcPr>
          <w:p w14:paraId="0E3F38D7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KORYTKOVY VUZ EV CIS 58086</w:t>
            </w:r>
          </w:p>
        </w:tc>
        <w:tc>
          <w:tcPr>
            <w:tcW w:w="1843" w:type="dxa"/>
            <w:noWrap/>
            <w:vAlign w:val="bottom"/>
            <w:hideMark/>
          </w:tcPr>
          <w:p w14:paraId="2A744FDF" w14:textId="77777777" w:rsidR="00E34E22" w:rsidRPr="000B68CB" w:rsidRDefault="00E34E2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24 000</w:t>
            </w:r>
          </w:p>
        </w:tc>
        <w:tc>
          <w:tcPr>
            <w:tcW w:w="2288" w:type="dxa"/>
            <w:noWrap/>
            <w:vAlign w:val="bottom"/>
            <w:hideMark/>
          </w:tcPr>
          <w:p w14:paraId="4B28E797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9762A" w:rsidRPr="000B68CB" w14:paraId="5F7F33F9" w14:textId="77777777" w:rsidTr="00C9762A">
        <w:trPr>
          <w:trHeight w:val="255"/>
        </w:trPr>
        <w:tc>
          <w:tcPr>
            <w:tcW w:w="1400" w:type="dxa"/>
            <w:noWrap/>
            <w:hideMark/>
          </w:tcPr>
          <w:p w14:paraId="4BF156C3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61180555</w:t>
            </w:r>
          </w:p>
        </w:tc>
        <w:tc>
          <w:tcPr>
            <w:tcW w:w="1400" w:type="dxa"/>
            <w:noWrap/>
            <w:hideMark/>
          </w:tcPr>
          <w:p w14:paraId="049A66DD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3161.</w:t>
            </w:r>
          </w:p>
        </w:tc>
        <w:tc>
          <w:tcPr>
            <w:tcW w:w="3149" w:type="dxa"/>
            <w:noWrap/>
            <w:hideMark/>
          </w:tcPr>
          <w:p w14:paraId="3268CE9A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KORYTKOVY VUZ EV CIS 58088</w:t>
            </w:r>
          </w:p>
        </w:tc>
        <w:tc>
          <w:tcPr>
            <w:tcW w:w="1843" w:type="dxa"/>
            <w:noWrap/>
            <w:vAlign w:val="bottom"/>
            <w:hideMark/>
          </w:tcPr>
          <w:p w14:paraId="79CACB20" w14:textId="77777777" w:rsidR="00E34E22" w:rsidRPr="000B68CB" w:rsidRDefault="00E34E2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24 000</w:t>
            </w:r>
          </w:p>
        </w:tc>
        <w:tc>
          <w:tcPr>
            <w:tcW w:w="2288" w:type="dxa"/>
            <w:noWrap/>
            <w:vAlign w:val="bottom"/>
            <w:hideMark/>
          </w:tcPr>
          <w:p w14:paraId="73DF7B04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9762A" w:rsidRPr="000B68CB" w14:paraId="1F98B8EE" w14:textId="77777777" w:rsidTr="00C9762A">
        <w:trPr>
          <w:trHeight w:val="255"/>
        </w:trPr>
        <w:tc>
          <w:tcPr>
            <w:tcW w:w="1400" w:type="dxa"/>
            <w:noWrap/>
            <w:hideMark/>
          </w:tcPr>
          <w:p w14:paraId="2DF9CA79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61180559</w:t>
            </w:r>
          </w:p>
        </w:tc>
        <w:tc>
          <w:tcPr>
            <w:tcW w:w="1400" w:type="dxa"/>
            <w:noWrap/>
            <w:hideMark/>
          </w:tcPr>
          <w:p w14:paraId="62D956D3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3163.</w:t>
            </w:r>
          </w:p>
        </w:tc>
        <w:tc>
          <w:tcPr>
            <w:tcW w:w="3149" w:type="dxa"/>
            <w:noWrap/>
            <w:hideMark/>
          </w:tcPr>
          <w:p w14:paraId="46E4D8CF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KORYTKOVY VUZ EV CIS 58089</w:t>
            </w:r>
          </w:p>
        </w:tc>
        <w:tc>
          <w:tcPr>
            <w:tcW w:w="1843" w:type="dxa"/>
            <w:noWrap/>
            <w:vAlign w:val="bottom"/>
            <w:hideMark/>
          </w:tcPr>
          <w:p w14:paraId="545E5637" w14:textId="77777777" w:rsidR="00E34E22" w:rsidRPr="000B68CB" w:rsidRDefault="00E34E2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24 000</w:t>
            </w:r>
          </w:p>
        </w:tc>
        <w:tc>
          <w:tcPr>
            <w:tcW w:w="2288" w:type="dxa"/>
            <w:noWrap/>
            <w:vAlign w:val="bottom"/>
            <w:hideMark/>
          </w:tcPr>
          <w:p w14:paraId="421E4DBA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9762A" w:rsidRPr="000B68CB" w14:paraId="034C1204" w14:textId="77777777" w:rsidTr="00C9762A">
        <w:trPr>
          <w:trHeight w:val="255"/>
        </w:trPr>
        <w:tc>
          <w:tcPr>
            <w:tcW w:w="1400" w:type="dxa"/>
            <w:noWrap/>
            <w:hideMark/>
          </w:tcPr>
          <w:p w14:paraId="40FB4C91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61180560</w:t>
            </w:r>
          </w:p>
        </w:tc>
        <w:tc>
          <w:tcPr>
            <w:tcW w:w="1400" w:type="dxa"/>
            <w:noWrap/>
            <w:hideMark/>
          </w:tcPr>
          <w:p w14:paraId="03B522CF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3164.</w:t>
            </w:r>
          </w:p>
        </w:tc>
        <w:tc>
          <w:tcPr>
            <w:tcW w:w="3149" w:type="dxa"/>
            <w:noWrap/>
            <w:hideMark/>
          </w:tcPr>
          <w:p w14:paraId="5705014A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KORYTKOVY VUZ EV CIS 58090</w:t>
            </w:r>
          </w:p>
        </w:tc>
        <w:tc>
          <w:tcPr>
            <w:tcW w:w="1843" w:type="dxa"/>
            <w:noWrap/>
            <w:vAlign w:val="bottom"/>
            <w:hideMark/>
          </w:tcPr>
          <w:p w14:paraId="760F6685" w14:textId="77777777" w:rsidR="00E34E22" w:rsidRPr="000B68CB" w:rsidRDefault="00E34E2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24 000</w:t>
            </w:r>
          </w:p>
        </w:tc>
        <w:tc>
          <w:tcPr>
            <w:tcW w:w="2288" w:type="dxa"/>
            <w:noWrap/>
            <w:vAlign w:val="bottom"/>
            <w:hideMark/>
          </w:tcPr>
          <w:p w14:paraId="47DCF912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9762A" w:rsidRPr="000B68CB" w14:paraId="7345CB41" w14:textId="77777777" w:rsidTr="00C9762A">
        <w:trPr>
          <w:trHeight w:val="255"/>
        </w:trPr>
        <w:tc>
          <w:tcPr>
            <w:tcW w:w="1400" w:type="dxa"/>
            <w:noWrap/>
            <w:hideMark/>
          </w:tcPr>
          <w:p w14:paraId="185BDB34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61180571</w:t>
            </w:r>
          </w:p>
        </w:tc>
        <w:tc>
          <w:tcPr>
            <w:tcW w:w="1400" w:type="dxa"/>
            <w:noWrap/>
            <w:hideMark/>
          </w:tcPr>
          <w:p w14:paraId="16F512C4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3166.</w:t>
            </w:r>
          </w:p>
        </w:tc>
        <w:tc>
          <w:tcPr>
            <w:tcW w:w="3149" w:type="dxa"/>
            <w:noWrap/>
            <w:hideMark/>
          </w:tcPr>
          <w:p w14:paraId="52DDAE83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KORYTKOVY VUZ EV CIS 58094</w:t>
            </w:r>
          </w:p>
        </w:tc>
        <w:tc>
          <w:tcPr>
            <w:tcW w:w="1843" w:type="dxa"/>
            <w:noWrap/>
            <w:vAlign w:val="bottom"/>
            <w:hideMark/>
          </w:tcPr>
          <w:p w14:paraId="1D7CB21B" w14:textId="77777777" w:rsidR="00E34E22" w:rsidRPr="000B68CB" w:rsidRDefault="00E34E2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24 000</w:t>
            </w:r>
          </w:p>
        </w:tc>
        <w:tc>
          <w:tcPr>
            <w:tcW w:w="2288" w:type="dxa"/>
            <w:noWrap/>
            <w:vAlign w:val="bottom"/>
            <w:hideMark/>
          </w:tcPr>
          <w:p w14:paraId="53C97978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9762A" w:rsidRPr="000B68CB" w14:paraId="124E164E" w14:textId="77777777" w:rsidTr="00C9762A">
        <w:trPr>
          <w:trHeight w:val="255"/>
        </w:trPr>
        <w:tc>
          <w:tcPr>
            <w:tcW w:w="1400" w:type="dxa"/>
            <w:noWrap/>
            <w:hideMark/>
          </w:tcPr>
          <w:p w14:paraId="57937493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61180572</w:t>
            </w:r>
          </w:p>
        </w:tc>
        <w:tc>
          <w:tcPr>
            <w:tcW w:w="1400" w:type="dxa"/>
            <w:noWrap/>
            <w:hideMark/>
          </w:tcPr>
          <w:p w14:paraId="4EEBFDE6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3167.</w:t>
            </w:r>
          </w:p>
        </w:tc>
        <w:tc>
          <w:tcPr>
            <w:tcW w:w="3149" w:type="dxa"/>
            <w:noWrap/>
            <w:hideMark/>
          </w:tcPr>
          <w:p w14:paraId="4E7839DE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KORYTKOVY VUZ EV CIS 58095</w:t>
            </w:r>
          </w:p>
        </w:tc>
        <w:tc>
          <w:tcPr>
            <w:tcW w:w="1843" w:type="dxa"/>
            <w:noWrap/>
            <w:vAlign w:val="bottom"/>
            <w:hideMark/>
          </w:tcPr>
          <w:p w14:paraId="7550E744" w14:textId="77777777" w:rsidR="00E34E22" w:rsidRPr="000B68CB" w:rsidRDefault="00E34E2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24 000</w:t>
            </w:r>
          </w:p>
        </w:tc>
        <w:tc>
          <w:tcPr>
            <w:tcW w:w="2288" w:type="dxa"/>
            <w:noWrap/>
            <w:vAlign w:val="bottom"/>
            <w:hideMark/>
          </w:tcPr>
          <w:p w14:paraId="3BC511F1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9762A" w:rsidRPr="000B68CB" w14:paraId="27BCC470" w14:textId="77777777" w:rsidTr="00C9762A">
        <w:trPr>
          <w:trHeight w:val="255"/>
        </w:trPr>
        <w:tc>
          <w:tcPr>
            <w:tcW w:w="1400" w:type="dxa"/>
            <w:noWrap/>
            <w:hideMark/>
          </w:tcPr>
          <w:p w14:paraId="58BA7A50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61180575</w:t>
            </w:r>
          </w:p>
        </w:tc>
        <w:tc>
          <w:tcPr>
            <w:tcW w:w="1400" w:type="dxa"/>
            <w:noWrap/>
            <w:hideMark/>
          </w:tcPr>
          <w:p w14:paraId="04F32FF3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3169.</w:t>
            </w:r>
          </w:p>
        </w:tc>
        <w:tc>
          <w:tcPr>
            <w:tcW w:w="3149" w:type="dxa"/>
            <w:noWrap/>
            <w:hideMark/>
          </w:tcPr>
          <w:p w14:paraId="00832B70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KORYTKOVY VUZ EV CIS 58096</w:t>
            </w:r>
          </w:p>
        </w:tc>
        <w:tc>
          <w:tcPr>
            <w:tcW w:w="1843" w:type="dxa"/>
            <w:noWrap/>
            <w:vAlign w:val="bottom"/>
            <w:hideMark/>
          </w:tcPr>
          <w:p w14:paraId="432616F8" w14:textId="77777777" w:rsidR="00E34E22" w:rsidRPr="000B68CB" w:rsidRDefault="00E34E2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24 000</w:t>
            </w:r>
          </w:p>
        </w:tc>
        <w:tc>
          <w:tcPr>
            <w:tcW w:w="2288" w:type="dxa"/>
            <w:noWrap/>
            <w:vAlign w:val="bottom"/>
            <w:hideMark/>
          </w:tcPr>
          <w:p w14:paraId="274BF32D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9762A" w:rsidRPr="000B68CB" w14:paraId="129BDCCC" w14:textId="77777777" w:rsidTr="00C9762A">
        <w:trPr>
          <w:trHeight w:val="255"/>
        </w:trPr>
        <w:tc>
          <w:tcPr>
            <w:tcW w:w="1400" w:type="dxa"/>
            <w:noWrap/>
            <w:hideMark/>
          </w:tcPr>
          <w:p w14:paraId="0FC8D448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61180576</w:t>
            </w:r>
          </w:p>
        </w:tc>
        <w:tc>
          <w:tcPr>
            <w:tcW w:w="1400" w:type="dxa"/>
            <w:noWrap/>
            <w:hideMark/>
          </w:tcPr>
          <w:p w14:paraId="26848E99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3170.</w:t>
            </w:r>
          </w:p>
        </w:tc>
        <w:tc>
          <w:tcPr>
            <w:tcW w:w="3149" w:type="dxa"/>
            <w:noWrap/>
            <w:hideMark/>
          </w:tcPr>
          <w:p w14:paraId="465F3F26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KORYTKOVY VUZ EV CIS 58097</w:t>
            </w:r>
          </w:p>
        </w:tc>
        <w:tc>
          <w:tcPr>
            <w:tcW w:w="1843" w:type="dxa"/>
            <w:noWrap/>
            <w:vAlign w:val="bottom"/>
            <w:hideMark/>
          </w:tcPr>
          <w:p w14:paraId="4F067E27" w14:textId="77777777" w:rsidR="00E34E22" w:rsidRPr="000B68CB" w:rsidRDefault="00E34E2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24 000</w:t>
            </w:r>
          </w:p>
        </w:tc>
        <w:tc>
          <w:tcPr>
            <w:tcW w:w="2288" w:type="dxa"/>
            <w:noWrap/>
            <w:vAlign w:val="bottom"/>
            <w:hideMark/>
          </w:tcPr>
          <w:p w14:paraId="472286D8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9762A" w:rsidRPr="000B68CB" w14:paraId="1C01AB9E" w14:textId="77777777" w:rsidTr="00C9762A">
        <w:trPr>
          <w:trHeight w:val="255"/>
        </w:trPr>
        <w:tc>
          <w:tcPr>
            <w:tcW w:w="1400" w:type="dxa"/>
            <w:noWrap/>
            <w:hideMark/>
          </w:tcPr>
          <w:p w14:paraId="007226CD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61180581</w:t>
            </w:r>
          </w:p>
        </w:tc>
        <w:tc>
          <w:tcPr>
            <w:tcW w:w="1400" w:type="dxa"/>
            <w:noWrap/>
            <w:hideMark/>
          </w:tcPr>
          <w:p w14:paraId="36472BCA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3171.</w:t>
            </w:r>
          </w:p>
        </w:tc>
        <w:tc>
          <w:tcPr>
            <w:tcW w:w="3149" w:type="dxa"/>
            <w:noWrap/>
            <w:hideMark/>
          </w:tcPr>
          <w:p w14:paraId="6367A964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KORYTKOVY VUZ EV CIS 58099</w:t>
            </w:r>
          </w:p>
        </w:tc>
        <w:tc>
          <w:tcPr>
            <w:tcW w:w="1843" w:type="dxa"/>
            <w:noWrap/>
            <w:vAlign w:val="bottom"/>
            <w:hideMark/>
          </w:tcPr>
          <w:p w14:paraId="1ADA51CC" w14:textId="77777777" w:rsidR="00E34E22" w:rsidRPr="000B68CB" w:rsidRDefault="00E34E2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24 000</w:t>
            </w:r>
          </w:p>
        </w:tc>
        <w:tc>
          <w:tcPr>
            <w:tcW w:w="2288" w:type="dxa"/>
            <w:noWrap/>
            <w:vAlign w:val="bottom"/>
            <w:hideMark/>
          </w:tcPr>
          <w:p w14:paraId="4480CB3D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9762A" w:rsidRPr="000B68CB" w14:paraId="77C05969" w14:textId="77777777" w:rsidTr="00C9762A">
        <w:trPr>
          <w:trHeight w:val="255"/>
        </w:trPr>
        <w:tc>
          <w:tcPr>
            <w:tcW w:w="1400" w:type="dxa"/>
            <w:noWrap/>
            <w:hideMark/>
          </w:tcPr>
          <w:p w14:paraId="072198AE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61180592</w:t>
            </w:r>
          </w:p>
        </w:tc>
        <w:tc>
          <w:tcPr>
            <w:tcW w:w="1400" w:type="dxa"/>
            <w:noWrap/>
            <w:hideMark/>
          </w:tcPr>
          <w:p w14:paraId="2EEAFB3E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3172.</w:t>
            </w:r>
          </w:p>
        </w:tc>
        <w:tc>
          <w:tcPr>
            <w:tcW w:w="3149" w:type="dxa"/>
            <w:noWrap/>
            <w:hideMark/>
          </w:tcPr>
          <w:p w14:paraId="07B53D90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KORYTKOVY VUZ EV CIS 58102</w:t>
            </w:r>
          </w:p>
        </w:tc>
        <w:tc>
          <w:tcPr>
            <w:tcW w:w="1843" w:type="dxa"/>
            <w:noWrap/>
            <w:vAlign w:val="bottom"/>
            <w:hideMark/>
          </w:tcPr>
          <w:p w14:paraId="4F076E17" w14:textId="77777777" w:rsidR="00E34E22" w:rsidRPr="000B68CB" w:rsidRDefault="00E34E2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24 000</w:t>
            </w:r>
          </w:p>
        </w:tc>
        <w:tc>
          <w:tcPr>
            <w:tcW w:w="2288" w:type="dxa"/>
            <w:noWrap/>
            <w:vAlign w:val="bottom"/>
            <w:hideMark/>
          </w:tcPr>
          <w:p w14:paraId="6B174BB5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9762A" w:rsidRPr="000B68CB" w14:paraId="7713ED04" w14:textId="77777777" w:rsidTr="00C9762A">
        <w:trPr>
          <w:trHeight w:val="255"/>
        </w:trPr>
        <w:tc>
          <w:tcPr>
            <w:tcW w:w="1400" w:type="dxa"/>
            <w:noWrap/>
            <w:hideMark/>
          </w:tcPr>
          <w:p w14:paraId="2932F853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61180597</w:t>
            </w:r>
          </w:p>
        </w:tc>
        <w:tc>
          <w:tcPr>
            <w:tcW w:w="1400" w:type="dxa"/>
            <w:noWrap/>
            <w:hideMark/>
          </w:tcPr>
          <w:p w14:paraId="236D4047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3173.</w:t>
            </w:r>
          </w:p>
        </w:tc>
        <w:tc>
          <w:tcPr>
            <w:tcW w:w="3149" w:type="dxa"/>
            <w:noWrap/>
            <w:hideMark/>
          </w:tcPr>
          <w:p w14:paraId="31479925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KORYTKOVY VUZ EV CIS 58105</w:t>
            </w:r>
          </w:p>
        </w:tc>
        <w:tc>
          <w:tcPr>
            <w:tcW w:w="1843" w:type="dxa"/>
            <w:noWrap/>
            <w:vAlign w:val="bottom"/>
            <w:hideMark/>
          </w:tcPr>
          <w:p w14:paraId="22CAE082" w14:textId="77777777" w:rsidR="00E34E22" w:rsidRPr="000B68CB" w:rsidRDefault="00E34E2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24 000</w:t>
            </w:r>
          </w:p>
        </w:tc>
        <w:tc>
          <w:tcPr>
            <w:tcW w:w="2288" w:type="dxa"/>
            <w:noWrap/>
            <w:vAlign w:val="bottom"/>
            <w:hideMark/>
          </w:tcPr>
          <w:p w14:paraId="5C139A51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9762A" w:rsidRPr="000B68CB" w14:paraId="6D9EF508" w14:textId="77777777" w:rsidTr="00C9762A">
        <w:trPr>
          <w:trHeight w:val="255"/>
        </w:trPr>
        <w:tc>
          <w:tcPr>
            <w:tcW w:w="1400" w:type="dxa"/>
            <w:noWrap/>
            <w:hideMark/>
          </w:tcPr>
          <w:p w14:paraId="52789941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61180381</w:t>
            </w:r>
          </w:p>
        </w:tc>
        <w:tc>
          <w:tcPr>
            <w:tcW w:w="1400" w:type="dxa"/>
            <w:noWrap/>
            <w:hideMark/>
          </w:tcPr>
          <w:p w14:paraId="779C348B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3086.</w:t>
            </w:r>
          </w:p>
        </w:tc>
        <w:tc>
          <w:tcPr>
            <w:tcW w:w="3149" w:type="dxa"/>
            <w:noWrap/>
            <w:hideMark/>
          </w:tcPr>
          <w:p w14:paraId="3E98A1D8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KORYTKOVY VUZ EV CIS 58110</w:t>
            </w:r>
          </w:p>
        </w:tc>
        <w:tc>
          <w:tcPr>
            <w:tcW w:w="1843" w:type="dxa"/>
            <w:noWrap/>
            <w:vAlign w:val="bottom"/>
            <w:hideMark/>
          </w:tcPr>
          <w:p w14:paraId="0085C44C" w14:textId="77777777" w:rsidR="00E34E22" w:rsidRPr="000B68CB" w:rsidRDefault="00E34E2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24 000</w:t>
            </w:r>
          </w:p>
        </w:tc>
        <w:tc>
          <w:tcPr>
            <w:tcW w:w="2288" w:type="dxa"/>
            <w:noWrap/>
            <w:vAlign w:val="bottom"/>
            <w:hideMark/>
          </w:tcPr>
          <w:p w14:paraId="26C84F82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9762A" w:rsidRPr="000B68CB" w14:paraId="21C88480" w14:textId="77777777" w:rsidTr="00C9762A">
        <w:trPr>
          <w:trHeight w:val="255"/>
        </w:trPr>
        <w:tc>
          <w:tcPr>
            <w:tcW w:w="1400" w:type="dxa"/>
            <w:noWrap/>
            <w:hideMark/>
          </w:tcPr>
          <w:p w14:paraId="062B3234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61180385</w:t>
            </w:r>
          </w:p>
        </w:tc>
        <w:tc>
          <w:tcPr>
            <w:tcW w:w="1400" w:type="dxa"/>
            <w:noWrap/>
            <w:hideMark/>
          </w:tcPr>
          <w:p w14:paraId="42319B2E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3088.</w:t>
            </w:r>
          </w:p>
        </w:tc>
        <w:tc>
          <w:tcPr>
            <w:tcW w:w="3149" w:type="dxa"/>
            <w:noWrap/>
            <w:hideMark/>
          </w:tcPr>
          <w:p w14:paraId="041B0696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KORYTKOVY VUZ EV CIS 58111</w:t>
            </w:r>
          </w:p>
        </w:tc>
        <w:tc>
          <w:tcPr>
            <w:tcW w:w="1843" w:type="dxa"/>
            <w:noWrap/>
            <w:vAlign w:val="bottom"/>
            <w:hideMark/>
          </w:tcPr>
          <w:p w14:paraId="1BD857ED" w14:textId="77777777" w:rsidR="00E34E22" w:rsidRPr="000B68CB" w:rsidRDefault="00E34E2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24 000</w:t>
            </w:r>
          </w:p>
        </w:tc>
        <w:tc>
          <w:tcPr>
            <w:tcW w:w="2288" w:type="dxa"/>
            <w:noWrap/>
            <w:vAlign w:val="bottom"/>
            <w:hideMark/>
          </w:tcPr>
          <w:p w14:paraId="55B1D1C0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9762A" w:rsidRPr="000B68CB" w14:paraId="5C55624F" w14:textId="77777777" w:rsidTr="00C9762A">
        <w:trPr>
          <w:trHeight w:val="255"/>
        </w:trPr>
        <w:tc>
          <w:tcPr>
            <w:tcW w:w="1400" w:type="dxa"/>
            <w:noWrap/>
            <w:hideMark/>
          </w:tcPr>
          <w:p w14:paraId="248FDC7F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61180403</w:t>
            </w:r>
          </w:p>
        </w:tc>
        <w:tc>
          <w:tcPr>
            <w:tcW w:w="1400" w:type="dxa"/>
            <w:noWrap/>
            <w:hideMark/>
          </w:tcPr>
          <w:p w14:paraId="3E0ABE3E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3093.</w:t>
            </w:r>
          </w:p>
        </w:tc>
        <w:tc>
          <w:tcPr>
            <w:tcW w:w="3149" w:type="dxa"/>
            <w:noWrap/>
            <w:hideMark/>
          </w:tcPr>
          <w:p w14:paraId="3D311CA7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KORYTKOVY VUZ EV CIS 58115</w:t>
            </w:r>
          </w:p>
        </w:tc>
        <w:tc>
          <w:tcPr>
            <w:tcW w:w="1843" w:type="dxa"/>
            <w:noWrap/>
            <w:vAlign w:val="bottom"/>
            <w:hideMark/>
          </w:tcPr>
          <w:p w14:paraId="2024FB20" w14:textId="77777777" w:rsidR="00E34E22" w:rsidRPr="000B68CB" w:rsidRDefault="00E34E2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24 000</w:t>
            </w:r>
          </w:p>
        </w:tc>
        <w:tc>
          <w:tcPr>
            <w:tcW w:w="2288" w:type="dxa"/>
            <w:noWrap/>
            <w:vAlign w:val="bottom"/>
            <w:hideMark/>
          </w:tcPr>
          <w:p w14:paraId="45C2C6E7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9762A" w:rsidRPr="000B68CB" w14:paraId="6AE71115" w14:textId="77777777" w:rsidTr="00C9762A">
        <w:trPr>
          <w:trHeight w:val="255"/>
        </w:trPr>
        <w:tc>
          <w:tcPr>
            <w:tcW w:w="1400" w:type="dxa"/>
            <w:noWrap/>
            <w:hideMark/>
          </w:tcPr>
          <w:p w14:paraId="52A95B19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61180397</w:t>
            </w:r>
          </w:p>
        </w:tc>
        <w:tc>
          <w:tcPr>
            <w:tcW w:w="1400" w:type="dxa"/>
            <w:noWrap/>
            <w:hideMark/>
          </w:tcPr>
          <w:p w14:paraId="4618A539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3091.</w:t>
            </w:r>
          </w:p>
        </w:tc>
        <w:tc>
          <w:tcPr>
            <w:tcW w:w="3149" w:type="dxa"/>
            <w:noWrap/>
            <w:hideMark/>
          </w:tcPr>
          <w:p w14:paraId="3A875F10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KORYTKOVY VUZ EV CIS 58116</w:t>
            </w:r>
          </w:p>
        </w:tc>
        <w:tc>
          <w:tcPr>
            <w:tcW w:w="1843" w:type="dxa"/>
            <w:noWrap/>
            <w:vAlign w:val="bottom"/>
            <w:hideMark/>
          </w:tcPr>
          <w:p w14:paraId="7656BD1B" w14:textId="77777777" w:rsidR="00E34E22" w:rsidRPr="000B68CB" w:rsidRDefault="00E34E2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24 000</w:t>
            </w:r>
          </w:p>
        </w:tc>
        <w:tc>
          <w:tcPr>
            <w:tcW w:w="2288" w:type="dxa"/>
            <w:noWrap/>
            <w:vAlign w:val="bottom"/>
            <w:hideMark/>
          </w:tcPr>
          <w:p w14:paraId="78A19BE8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9762A" w:rsidRPr="000B68CB" w14:paraId="3813C4B0" w14:textId="77777777" w:rsidTr="00C9762A">
        <w:trPr>
          <w:trHeight w:val="255"/>
        </w:trPr>
        <w:tc>
          <w:tcPr>
            <w:tcW w:w="1400" w:type="dxa"/>
            <w:noWrap/>
            <w:hideMark/>
          </w:tcPr>
          <w:p w14:paraId="3D8751EF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61180404</w:t>
            </w:r>
          </w:p>
        </w:tc>
        <w:tc>
          <w:tcPr>
            <w:tcW w:w="1400" w:type="dxa"/>
            <w:noWrap/>
            <w:hideMark/>
          </w:tcPr>
          <w:p w14:paraId="0B5F08AE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3094.</w:t>
            </w:r>
          </w:p>
        </w:tc>
        <w:tc>
          <w:tcPr>
            <w:tcW w:w="3149" w:type="dxa"/>
            <w:noWrap/>
            <w:hideMark/>
          </w:tcPr>
          <w:p w14:paraId="57DCC04B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KORYTKOVY VUZ EV CIS 58117</w:t>
            </w:r>
          </w:p>
        </w:tc>
        <w:tc>
          <w:tcPr>
            <w:tcW w:w="1843" w:type="dxa"/>
            <w:noWrap/>
            <w:vAlign w:val="bottom"/>
            <w:hideMark/>
          </w:tcPr>
          <w:p w14:paraId="4AC9E938" w14:textId="77777777" w:rsidR="00E34E22" w:rsidRPr="000B68CB" w:rsidRDefault="00E34E2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24 000</w:t>
            </w:r>
          </w:p>
        </w:tc>
        <w:tc>
          <w:tcPr>
            <w:tcW w:w="2288" w:type="dxa"/>
            <w:noWrap/>
            <w:vAlign w:val="bottom"/>
            <w:hideMark/>
          </w:tcPr>
          <w:p w14:paraId="3F04D95E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9762A" w:rsidRPr="000B68CB" w14:paraId="3CECD456" w14:textId="77777777" w:rsidTr="00C9762A">
        <w:trPr>
          <w:trHeight w:val="255"/>
        </w:trPr>
        <w:tc>
          <w:tcPr>
            <w:tcW w:w="1400" w:type="dxa"/>
            <w:noWrap/>
            <w:hideMark/>
          </w:tcPr>
          <w:p w14:paraId="696D7019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61180413</w:t>
            </w:r>
          </w:p>
        </w:tc>
        <w:tc>
          <w:tcPr>
            <w:tcW w:w="1400" w:type="dxa"/>
            <w:noWrap/>
            <w:hideMark/>
          </w:tcPr>
          <w:p w14:paraId="267258F5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3095.</w:t>
            </w:r>
          </w:p>
        </w:tc>
        <w:tc>
          <w:tcPr>
            <w:tcW w:w="3149" w:type="dxa"/>
            <w:noWrap/>
            <w:hideMark/>
          </w:tcPr>
          <w:p w14:paraId="0BCB7BBC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KORYTKOVY VUZ EV CIS 58120</w:t>
            </w:r>
          </w:p>
        </w:tc>
        <w:tc>
          <w:tcPr>
            <w:tcW w:w="1843" w:type="dxa"/>
            <w:noWrap/>
            <w:vAlign w:val="bottom"/>
            <w:hideMark/>
          </w:tcPr>
          <w:p w14:paraId="18568EC6" w14:textId="77777777" w:rsidR="00E34E22" w:rsidRPr="000B68CB" w:rsidRDefault="00E34E2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12 000</w:t>
            </w:r>
          </w:p>
        </w:tc>
        <w:tc>
          <w:tcPr>
            <w:tcW w:w="2288" w:type="dxa"/>
            <w:noWrap/>
            <w:vAlign w:val="bottom"/>
            <w:hideMark/>
          </w:tcPr>
          <w:p w14:paraId="4BB0139A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9762A" w:rsidRPr="000B68CB" w14:paraId="61C79EF2" w14:textId="77777777" w:rsidTr="00C9762A">
        <w:trPr>
          <w:trHeight w:val="255"/>
        </w:trPr>
        <w:tc>
          <w:tcPr>
            <w:tcW w:w="1400" w:type="dxa"/>
            <w:noWrap/>
            <w:hideMark/>
          </w:tcPr>
          <w:p w14:paraId="649AB577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61180602</w:t>
            </w:r>
          </w:p>
        </w:tc>
        <w:tc>
          <w:tcPr>
            <w:tcW w:w="1400" w:type="dxa"/>
            <w:noWrap/>
            <w:hideMark/>
          </w:tcPr>
          <w:p w14:paraId="1E308859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3174.</w:t>
            </w:r>
          </w:p>
        </w:tc>
        <w:tc>
          <w:tcPr>
            <w:tcW w:w="3149" w:type="dxa"/>
            <w:noWrap/>
            <w:hideMark/>
          </w:tcPr>
          <w:p w14:paraId="46EB8A4F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KORYTKOVY VUZ EV CIS 58124</w:t>
            </w:r>
          </w:p>
        </w:tc>
        <w:tc>
          <w:tcPr>
            <w:tcW w:w="1843" w:type="dxa"/>
            <w:noWrap/>
            <w:vAlign w:val="bottom"/>
            <w:hideMark/>
          </w:tcPr>
          <w:p w14:paraId="5525D995" w14:textId="77777777" w:rsidR="00E34E22" w:rsidRPr="000B68CB" w:rsidRDefault="00E34E2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24 000</w:t>
            </w:r>
          </w:p>
        </w:tc>
        <w:tc>
          <w:tcPr>
            <w:tcW w:w="2288" w:type="dxa"/>
            <w:noWrap/>
            <w:vAlign w:val="bottom"/>
            <w:hideMark/>
          </w:tcPr>
          <w:p w14:paraId="2818FDA6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9762A" w:rsidRPr="000B68CB" w14:paraId="3E8EFE36" w14:textId="77777777" w:rsidTr="00C9762A">
        <w:trPr>
          <w:trHeight w:val="255"/>
        </w:trPr>
        <w:tc>
          <w:tcPr>
            <w:tcW w:w="1400" w:type="dxa"/>
            <w:noWrap/>
            <w:hideMark/>
          </w:tcPr>
          <w:p w14:paraId="42299B5B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61180613</w:t>
            </w:r>
          </w:p>
        </w:tc>
        <w:tc>
          <w:tcPr>
            <w:tcW w:w="1400" w:type="dxa"/>
            <w:noWrap/>
            <w:hideMark/>
          </w:tcPr>
          <w:p w14:paraId="5139CC0C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3179.</w:t>
            </w:r>
          </w:p>
        </w:tc>
        <w:tc>
          <w:tcPr>
            <w:tcW w:w="3149" w:type="dxa"/>
            <w:noWrap/>
            <w:hideMark/>
          </w:tcPr>
          <w:p w14:paraId="3155C7F8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KORYTKOVY VUZ EV CIS 58126</w:t>
            </w:r>
          </w:p>
        </w:tc>
        <w:tc>
          <w:tcPr>
            <w:tcW w:w="1843" w:type="dxa"/>
            <w:noWrap/>
            <w:vAlign w:val="bottom"/>
            <w:hideMark/>
          </w:tcPr>
          <w:p w14:paraId="42E5463E" w14:textId="77777777" w:rsidR="00E34E22" w:rsidRPr="000B68CB" w:rsidRDefault="00E34E2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24 000</w:t>
            </w:r>
          </w:p>
        </w:tc>
        <w:tc>
          <w:tcPr>
            <w:tcW w:w="2288" w:type="dxa"/>
            <w:noWrap/>
            <w:vAlign w:val="bottom"/>
            <w:hideMark/>
          </w:tcPr>
          <w:p w14:paraId="70C4877F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9762A" w:rsidRPr="000B68CB" w14:paraId="1B403318" w14:textId="77777777" w:rsidTr="00C9762A">
        <w:trPr>
          <w:trHeight w:val="255"/>
        </w:trPr>
        <w:tc>
          <w:tcPr>
            <w:tcW w:w="1400" w:type="dxa"/>
            <w:noWrap/>
            <w:hideMark/>
          </w:tcPr>
          <w:p w14:paraId="0EBB26D3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61180620</w:t>
            </w:r>
          </w:p>
        </w:tc>
        <w:tc>
          <w:tcPr>
            <w:tcW w:w="1400" w:type="dxa"/>
            <w:noWrap/>
            <w:hideMark/>
          </w:tcPr>
          <w:p w14:paraId="3CCD31E3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3180.</w:t>
            </w:r>
          </w:p>
        </w:tc>
        <w:tc>
          <w:tcPr>
            <w:tcW w:w="3149" w:type="dxa"/>
            <w:noWrap/>
            <w:hideMark/>
          </w:tcPr>
          <w:p w14:paraId="26FFA503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KORYTKOVY VUZ EV CIS 58130</w:t>
            </w:r>
          </w:p>
        </w:tc>
        <w:tc>
          <w:tcPr>
            <w:tcW w:w="1843" w:type="dxa"/>
            <w:noWrap/>
            <w:vAlign w:val="bottom"/>
            <w:hideMark/>
          </w:tcPr>
          <w:p w14:paraId="386A2BDF" w14:textId="77777777" w:rsidR="00E34E22" w:rsidRPr="000B68CB" w:rsidRDefault="00E34E2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24 000</w:t>
            </w:r>
          </w:p>
        </w:tc>
        <w:tc>
          <w:tcPr>
            <w:tcW w:w="2288" w:type="dxa"/>
            <w:noWrap/>
            <w:vAlign w:val="bottom"/>
            <w:hideMark/>
          </w:tcPr>
          <w:p w14:paraId="5C21E44D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9762A" w:rsidRPr="000B68CB" w14:paraId="776631E6" w14:textId="77777777" w:rsidTr="00C9762A">
        <w:trPr>
          <w:trHeight w:val="255"/>
        </w:trPr>
        <w:tc>
          <w:tcPr>
            <w:tcW w:w="1400" w:type="dxa"/>
            <w:noWrap/>
            <w:hideMark/>
          </w:tcPr>
          <w:p w14:paraId="08F4E063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61180623</w:t>
            </w:r>
          </w:p>
        </w:tc>
        <w:tc>
          <w:tcPr>
            <w:tcW w:w="1400" w:type="dxa"/>
            <w:noWrap/>
            <w:hideMark/>
          </w:tcPr>
          <w:p w14:paraId="3550E013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3182.</w:t>
            </w:r>
          </w:p>
        </w:tc>
        <w:tc>
          <w:tcPr>
            <w:tcW w:w="3149" w:type="dxa"/>
            <w:noWrap/>
            <w:hideMark/>
          </w:tcPr>
          <w:p w14:paraId="7AB115E3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KORYTKOVY VUZ EV CIS 58140</w:t>
            </w:r>
          </w:p>
        </w:tc>
        <w:tc>
          <w:tcPr>
            <w:tcW w:w="1843" w:type="dxa"/>
            <w:noWrap/>
            <w:vAlign w:val="bottom"/>
            <w:hideMark/>
          </w:tcPr>
          <w:p w14:paraId="76A18F43" w14:textId="77777777" w:rsidR="00E34E22" w:rsidRPr="000B68CB" w:rsidRDefault="00E34E2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24 000</w:t>
            </w:r>
          </w:p>
        </w:tc>
        <w:tc>
          <w:tcPr>
            <w:tcW w:w="2288" w:type="dxa"/>
            <w:noWrap/>
            <w:vAlign w:val="bottom"/>
            <w:hideMark/>
          </w:tcPr>
          <w:p w14:paraId="2F01E976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9762A" w:rsidRPr="000B68CB" w14:paraId="4EC5464F" w14:textId="77777777" w:rsidTr="00C9762A">
        <w:trPr>
          <w:trHeight w:val="255"/>
        </w:trPr>
        <w:tc>
          <w:tcPr>
            <w:tcW w:w="1400" w:type="dxa"/>
            <w:noWrap/>
            <w:hideMark/>
          </w:tcPr>
          <w:p w14:paraId="2695432F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61180324</w:t>
            </w:r>
          </w:p>
        </w:tc>
        <w:tc>
          <w:tcPr>
            <w:tcW w:w="1400" w:type="dxa"/>
            <w:noWrap/>
            <w:hideMark/>
          </w:tcPr>
          <w:p w14:paraId="473F3B04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3080.</w:t>
            </w:r>
          </w:p>
        </w:tc>
        <w:tc>
          <w:tcPr>
            <w:tcW w:w="3149" w:type="dxa"/>
            <w:noWrap/>
            <w:hideMark/>
          </w:tcPr>
          <w:p w14:paraId="5FC7D33B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KORYTKOVY VUZ EV CIS 58141</w:t>
            </w:r>
          </w:p>
        </w:tc>
        <w:tc>
          <w:tcPr>
            <w:tcW w:w="1843" w:type="dxa"/>
            <w:noWrap/>
            <w:vAlign w:val="bottom"/>
            <w:hideMark/>
          </w:tcPr>
          <w:p w14:paraId="0FFF62EA" w14:textId="77777777" w:rsidR="00E34E22" w:rsidRPr="000B68CB" w:rsidRDefault="00E34E2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24 000</w:t>
            </w:r>
          </w:p>
        </w:tc>
        <w:tc>
          <w:tcPr>
            <w:tcW w:w="2288" w:type="dxa"/>
            <w:noWrap/>
            <w:vAlign w:val="bottom"/>
            <w:hideMark/>
          </w:tcPr>
          <w:p w14:paraId="538274BD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9762A" w:rsidRPr="000B68CB" w14:paraId="060F1904" w14:textId="77777777" w:rsidTr="00C9762A">
        <w:trPr>
          <w:trHeight w:val="255"/>
        </w:trPr>
        <w:tc>
          <w:tcPr>
            <w:tcW w:w="1400" w:type="dxa"/>
            <w:noWrap/>
            <w:hideMark/>
          </w:tcPr>
          <w:p w14:paraId="012721C4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61180368</w:t>
            </w:r>
          </w:p>
        </w:tc>
        <w:tc>
          <w:tcPr>
            <w:tcW w:w="1400" w:type="dxa"/>
            <w:noWrap/>
            <w:hideMark/>
          </w:tcPr>
          <w:p w14:paraId="5547003E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3084.</w:t>
            </w:r>
          </w:p>
        </w:tc>
        <w:tc>
          <w:tcPr>
            <w:tcW w:w="3149" w:type="dxa"/>
            <w:noWrap/>
            <w:hideMark/>
          </w:tcPr>
          <w:p w14:paraId="1FE13287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KORYTKOVY VUZ EV CIS 58142</w:t>
            </w:r>
          </w:p>
        </w:tc>
        <w:tc>
          <w:tcPr>
            <w:tcW w:w="1843" w:type="dxa"/>
            <w:noWrap/>
            <w:vAlign w:val="bottom"/>
            <w:hideMark/>
          </w:tcPr>
          <w:p w14:paraId="1D5C287B" w14:textId="77777777" w:rsidR="00E34E22" w:rsidRPr="000B68CB" w:rsidRDefault="00E34E2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24 000</w:t>
            </w:r>
          </w:p>
        </w:tc>
        <w:tc>
          <w:tcPr>
            <w:tcW w:w="2288" w:type="dxa"/>
            <w:noWrap/>
            <w:vAlign w:val="bottom"/>
            <w:hideMark/>
          </w:tcPr>
          <w:p w14:paraId="7389BC70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9762A" w:rsidRPr="000B68CB" w14:paraId="7F418AB5" w14:textId="77777777" w:rsidTr="00C9762A">
        <w:trPr>
          <w:trHeight w:val="255"/>
        </w:trPr>
        <w:tc>
          <w:tcPr>
            <w:tcW w:w="1400" w:type="dxa"/>
            <w:noWrap/>
            <w:hideMark/>
          </w:tcPr>
          <w:p w14:paraId="0C3F598A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61180383</w:t>
            </w:r>
          </w:p>
        </w:tc>
        <w:tc>
          <w:tcPr>
            <w:tcW w:w="1400" w:type="dxa"/>
            <w:noWrap/>
            <w:hideMark/>
          </w:tcPr>
          <w:p w14:paraId="755AC79D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3087.</w:t>
            </w:r>
          </w:p>
        </w:tc>
        <w:tc>
          <w:tcPr>
            <w:tcW w:w="3149" w:type="dxa"/>
            <w:noWrap/>
            <w:hideMark/>
          </w:tcPr>
          <w:p w14:paraId="36A8D2FD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KORYTKOVY VUZ EV CIS 58143</w:t>
            </w:r>
          </w:p>
        </w:tc>
        <w:tc>
          <w:tcPr>
            <w:tcW w:w="1843" w:type="dxa"/>
            <w:noWrap/>
            <w:vAlign w:val="bottom"/>
            <w:hideMark/>
          </w:tcPr>
          <w:p w14:paraId="05B2FE9E" w14:textId="77777777" w:rsidR="00E34E22" w:rsidRPr="000B68CB" w:rsidRDefault="00E34E2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24 000</w:t>
            </w:r>
          </w:p>
        </w:tc>
        <w:tc>
          <w:tcPr>
            <w:tcW w:w="2288" w:type="dxa"/>
            <w:noWrap/>
            <w:vAlign w:val="bottom"/>
            <w:hideMark/>
          </w:tcPr>
          <w:p w14:paraId="3EDEAA8C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9762A" w:rsidRPr="000B68CB" w14:paraId="72F4C5C0" w14:textId="77777777" w:rsidTr="00C9762A">
        <w:trPr>
          <w:trHeight w:val="255"/>
        </w:trPr>
        <w:tc>
          <w:tcPr>
            <w:tcW w:w="1400" w:type="dxa"/>
            <w:noWrap/>
            <w:hideMark/>
          </w:tcPr>
          <w:p w14:paraId="10733765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61180459</w:t>
            </w:r>
          </w:p>
        </w:tc>
        <w:tc>
          <w:tcPr>
            <w:tcW w:w="1400" w:type="dxa"/>
            <w:noWrap/>
            <w:hideMark/>
          </w:tcPr>
          <w:p w14:paraId="2F20D810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3113.</w:t>
            </w:r>
          </w:p>
        </w:tc>
        <w:tc>
          <w:tcPr>
            <w:tcW w:w="3149" w:type="dxa"/>
            <w:noWrap/>
            <w:hideMark/>
          </w:tcPr>
          <w:p w14:paraId="1A0DA466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KORYTKOVY VUZ EV CIS 58146</w:t>
            </w:r>
          </w:p>
        </w:tc>
        <w:tc>
          <w:tcPr>
            <w:tcW w:w="1843" w:type="dxa"/>
            <w:noWrap/>
            <w:vAlign w:val="bottom"/>
            <w:hideMark/>
          </w:tcPr>
          <w:p w14:paraId="18689494" w14:textId="77777777" w:rsidR="00E34E22" w:rsidRPr="000B68CB" w:rsidRDefault="00E34E2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24 000</w:t>
            </w:r>
          </w:p>
        </w:tc>
        <w:tc>
          <w:tcPr>
            <w:tcW w:w="2288" w:type="dxa"/>
            <w:noWrap/>
            <w:vAlign w:val="bottom"/>
            <w:hideMark/>
          </w:tcPr>
          <w:p w14:paraId="7F18BC17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9762A" w:rsidRPr="000B68CB" w14:paraId="2BA7FD51" w14:textId="77777777" w:rsidTr="00C9762A">
        <w:trPr>
          <w:trHeight w:val="255"/>
        </w:trPr>
        <w:tc>
          <w:tcPr>
            <w:tcW w:w="1400" w:type="dxa"/>
            <w:noWrap/>
            <w:hideMark/>
          </w:tcPr>
          <w:p w14:paraId="33533948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61180567</w:t>
            </w:r>
          </w:p>
        </w:tc>
        <w:tc>
          <w:tcPr>
            <w:tcW w:w="1400" w:type="dxa"/>
            <w:noWrap/>
            <w:hideMark/>
          </w:tcPr>
          <w:p w14:paraId="1AC9539A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3165.</w:t>
            </w:r>
          </w:p>
        </w:tc>
        <w:tc>
          <w:tcPr>
            <w:tcW w:w="3149" w:type="dxa"/>
            <w:noWrap/>
            <w:hideMark/>
          </w:tcPr>
          <w:p w14:paraId="3899099F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KORYTKOVY VUZ EV CIS 58148</w:t>
            </w:r>
          </w:p>
        </w:tc>
        <w:tc>
          <w:tcPr>
            <w:tcW w:w="1843" w:type="dxa"/>
            <w:noWrap/>
            <w:vAlign w:val="bottom"/>
            <w:hideMark/>
          </w:tcPr>
          <w:p w14:paraId="6212E7F6" w14:textId="77777777" w:rsidR="00E34E22" w:rsidRPr="000B68CB" w:rsidRDefault="00E34E2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24 000</w:t>
            </w:r>
          </w:p>
        </w:tc>
        <w:tc>
          <w:tcPr>
            <w:tcW w:w="2288" w:type="dxa"/>
            <w:noWrap/>
            <w:vAlign w:val="bottom"/>
            <w:hideMark/>
          </w:tcPr>
          <w:p w14:paraId="0A59A1FC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9762A" w:rsidRPr="000B68CB" w14:paraId="12A9CFFD" w14:textId="77777777" w:rsidTr="00C9762A">
        <w:trPr>
          <w:trHeight w:val="255"/>
        </w:trPr>
        <w:tc>
          <w:tcPr>
            <w:tcW w:w="1400" w:type="dxa"/>
            <w:noWrap/>
            <w:hideMark/>
          </w:tcPr>
          <w:p w14:paraId="66ADCBD0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61180395</w:t>
            </w:r>
          </w:p>
        </w:tc>
        <w:tc>
          <w:tcPr>
            <w:tcW w:w="1400" w:type="dxa"/>
            <w:noWrap/>
            <w:hideMark/>
          </w:tcPr>
          <w:p w14:paraId="3470DE07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3089.</w:t>
            </w:r>
          </w:p>
        </w:tc>
        <w:tc>
          <w:tcPr>
            <w:tcW w:w="3149" w:type="dxa"/>
            <w:noWrap/>
            <w:hideMark/>
          </w:tcPr>
          <w:p w14:paraId="690288DC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KORYTKOVY VUZ EV CIS 58177</w:t>
            </w:r>
          </w:p>
        </w:tc>
        <w:tc>
          <w:tcPr>
            <w:tcW w:w="1843" w:type="dxa"/>
            <w:noWrap/>
            <w:vAlign w:val="bottom"/>
            <w:hideMark/>
          </w:tcPr>
          <w:p w14:paraId="2149435B" w14:textId="77777777" w:rsidR="00E34E22" w:rsidRPr="000B68CB" w:rsidRDefault="00E34E2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24 000</w:t>
            </w:r>
          </w:p>
        </w:tc>
        <w:tc>
          <w:tcPr>
            <w:tcW w:w="2288" w:type="dxa"/>
            <w:noWrap/>
            <w:vAlign w:val="bottom"/>
            <w:hideMark/>
          </w:tcPr>
          <w:p w14:paraId="12A9AEF6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9762A" w:rsidRPr="000B68CB" w14:paraId="62A239D5" w14:textId="77777777" w:rsidTr="00C9762A">
        <w:trPr>
          <w:trHeight w:val="255"/>
        </w:trPr>
        <w:tc>
          <w:tcPr>
            <w:tcW w:w="1400" w:type="dxa"/>
            <w:noWrap/>
            <w:hideMark/>
          </w:tcPr>
          <w:p w14:paraId="179CCE5E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61180362</w:t>
            </w:r>
          </w:p>
        </w:tc>
        <w:tc>
          <w:tcPr>
            <w:tcW w:w="1400" w:type="dxa"/>
            <w:noWrap/>
            <w:hideMark/>
          </w:tcPr>
          <w:p w14:paraId="75A59B20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3082.</w:t>
            </w:r>
          </w:p>
        </w:tc>
        <w:tc>
          <w:tcPr>
            <w:tcW w:w="3149" w:type="dxa"/>
            <w:noWrap/>
            <w:hideMark/>
          </w:tcPr>
          <w:p w14:paraId="6D3D168E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KORYTKOVY VUZ EV CIS 58180</w:t>
            </w:r>
          </w:p>
        </w:tc>
        <w:tc>
          <w:tcPr>
            <w:tcW w:w="1843" w:type="dxa"/>
            <w:noWrap/>
            <w:vAlign w:val="bottom"/>
            <w:hideMark/>
          </w:tcPr>
          <w:p w14:paraId="5B973035" w14:textId="77777777" w:rsidR="00E34E22" w:rsidRPr="000B68CB" w:rsidRDefault="00E34E2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24 000</w:t>
            </w:r>
          </w:p>
        </w:tc>
        <w:tc>
          <w:tcPr>
            <w:tcW w:w="2288" w:type="dxa"/>
            <w:noWrap/>
            <w:vAlign w:val="bottom"/>
            <w:hideMark/>
          </w:tcPr>
          <w:p w14:paraId="52214D60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9762A" w:rsidRPr="000B68CB" w14:paraId="46D73F9D" w14:textId="77777777" w:rsidTr="00C9762A">
        <w:trPr>
          <w:trHeight w:val="255"/>
        </w:trPr>
        <w:tc>
          <w:tcPr>
            <w:tcW w:w="1400" w:type="dxa"/>
            <w:noWrap/>
            <w:hideMark/>
          </w:tcPr>
          <w:p w14:paraId="0491980B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61180609</w:t>
            </w:r>
          </w:p>
        </w:tc>
        <w:tc>
          <w:tcPr>
            <w:tcW w:w="1400" w:type="dxa"/>
            <w:noWrap/>
            <w:hideMark/>
          </w:tcPr>
          <w:p w14:paraId="6082948B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3178.</w:t>
            </w:r>
          </w:p>
        </w:tc>
        <w:tc>
          <w:tcPr>
            <w:tcW w:w="3149" w:type="dxa"/>
            <w:noWrap/>
            <w:hideMark/>
          </w:tcPr>
          <w:p w14:paraId="0C897B54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KORYTKOVY VUZ EV CIS 58181</w:t>
            </w:r>
          </w:p>
        </w:tc>
        <w:tc>
          <w:tcPr>
            <w:tcW w:w="1843" w:type="dxa"/>
            <w:noWrap/>
            <w:vAlign w:val="bottom"/>
            <w:hideMark/>
          </w:tcPr>
          <w:p w14:paraId="114D0F66" w14:textId="77777777" w:rsidR="00E34E22" w:rsidRPr="000B68CB" w:rsidRDefault="00E34E2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24 000</w:t>
            </w:r>
          </w:p>
        </w:tc>
        <w:tc>
          <w:tcPr>
            <w:tcW w:w="2288" w:type="dxa"/>
            <w:noWrap/>
            <w:vAlign w:val="bottom"/>
            <w:hideMark/>
          </w:tcPr>
          <w:p w14:paraId="54547347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9762A" w:rsidRPr="000B68CB" w14:paraId="085811CC" w14:textId="77777777" w:rsidTr="00C9762A">
        <w:trPr>
          <w:trHeight w:val="255"/>
        </w:trPr>
        <w:tc>
          <w:tcPr>
            <w:tcW w:w="1400" w:type="dxa"/>
            <w:noWrap/>
            <w:hideMark/>
          </w:tcPr>
          <w:p w14:paraId="4AB03530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61180558</w:t>
            </w:r>
          </w:p>
        </w:tc>
        <w:tc>
          <w:tcPr>
            <w:tcW w:w="1400" w:type="dxa"/>
            <w:noWrap/>
            <w:hideMark/>
          </w:tcPr>
          <w:p w14:paraId="64F55365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3162.</w:t>
            </w:r>
          </w:p>
        </w:tc>
        <w:tc>
          <w:tcPr>
            <w:tcW w:w="3149" w:type="dxa"/>
            <w:noWrap/>
            <w:hideMark/>
          </w:tcPr>
          <w:p w14:paraId="328D252E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KORYTKOVY VUZ EV CIS 58184</w:t>
            </w:r>
          </w:p>
        </w:tc>
        <w:tc>
          <w:tcPr>
            <w:tcW w:w="1843" w:type="dxa"/>
            <w:noWrap/>
            <w:vAlign w:val="bottom"/>
            <w:hideMark/>
          </w:tcPr>
          <w:p w14:paraId="6BD8273B" w14:textId="77777777" w:rsidR="00E34E22" w:rsidRPr="000B68CB" w:rsidRDefault="00E34E2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24 000</w:t>
            </w:r>
          </w:p>
        </w:tc>
        <w:tc>
          <w:tcPr>
            <w:tcW w:w="2288" w:type="dxa"/>
            <w:noWrap/>
            <w:vAlign w:val="bottom"/>
            <w:hideMark/>
          </w:tcPr>
          <w:p w14:paraId="5E65F440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9762A" w:rsidRPr="000B68CB" w14:paraId="2EF1C0B2" w14:textId="77777777" w:rsidTr="00C9762A">
        <w:trPr>
          <w:trHeight w:val="255"/>
        </w:trPr>
        <w:tc>
          <w:tcPr>
            <w:tcW w:w="1400" w:type="dxa"/>
            <w:noWrap/>
            <w:hideMark/>
          </w:tcPr>
          <w:p w14:paraId="35AF6AB8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61180322</w:t>
            </w:r>
          </w:p>
        </w:tc>
        <w:tc>
          <w:tcPr>
            <w:tcW w:w="1400" w:type="dxa"/>
            <w:noWrap/>
            <w:hideMark/>
          </w:tcPr>
          <w:p w14:paraId="259DE3BF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3079.</w:t>
            </w:r>
          </w:p>
        </w:tc>
        <w:tc>
          <w:tcPr>
            <w:tcW w:w="3149" w:type="dxa"/>
            <w:noWrap/>
            <w:hideMark/>
          </w:tcPr>
          <w:p w14:paraId="3536D421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KORYTKOVY VUZ EV CIS 58185</w:t>
            </w:r>
          </w:p>
        </w:tc>
        <w:tc>
          <w:tcPr>
            <w:tcW w:w="1843" w:type="dxa"/>
            <w:noWrap/>
            <w:vAlign w:val="bottom"/>
            <w:hideMark/>
          </w:tcPr>
          <w:p w14:paraId="1374C33E" w14:textId="77777777" w:rsidR="00E34E22" w:rsidRPr="000B68CB" w:rsidRDefault="00E34E2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24 000</w:t>
            </w:r>
          </w:p>
        </w:tc>
        <w:tc>
          <w:tcPr>
            <w:tcW w:w="2288" w:type="dxa"/>
            <w:noWrap/>
            <w:vAlign w:val="bottom"/>
            <w:hideMark/>
          </w:tcPr>
          <w:p w14:paraId="0172DF6B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9762A" w:rsidRPr="000B68CB" w14:paraId="5A2DE2CD" w14:textId="77777777" w:rsidTr="00C9762A">
        <w:trPr>
          <w:trHeight w:val="255"/>
        </w:trPr>
        <w:tc>
          <w:tcPr>
            <w:tcW w:w="1400" w:type="dxa"/>
            <w:noWrap/>
            <w:hideMark/>
          </w:tcPr>
          <w:p w14:paraId="0B7A48AE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61180526</w:t>
            </w:r>
          </w:p>
        </w:tc>
        <w:tc>
          <w:tcPr>
            <w:tcW w:w="1400" w:type="dxa"/>
            <w:noWrap/>
            <w:hideMark/>
          </w:tcPr>
          <w:p w14:paraId="6D42FC49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3147.</w:t>
            </w:r>
          </w:p>
        </w:tc>
        <w:tc>
          <w:tcPr>
            <w:tcW w:w="3149" w:type="dxa"/>
            <w:noWrap/>
            <w:hideMark/>
          </w:tcPr>
          <w:p w14:paraId="3DD56023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KORYTKOVY VUZ EV CIS 58188</w:t>
            </w:r>
          </w:p>
        </w:tc>
        <w:tc>
          <w:tcPr>
            <w:tcW w:w="1843" w:type="dxa"/>
            <w:noWrap/>
            <w:vAlign w:val="bottom"/>
            <w:hideMark/>
          </w:tcPr>
          <w:p w14:paraId="3DD5F841" w14:textId="77777777" w:rsidR="00E34E22" w:rsidRPr="000B68CB" w:rsidRDefault="00E34E2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24 000</w:t>
            </w:r>
          </w:p>
        </w:tc>
        <w:tc>
          <w:tcPr>
            <w:tcW w:w="2288" w:type="dxa"/>
            <w:noWrap/>
            <w:vAlign w:val="bottom"/>
            <w:hideMark/>
          </w:tcPr>
          <w:p w14:paraId="54A1B1C6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9762A" w:rsidRPr="000B68CB" w14:paraId="153E4E8A" w14:textId="77777777" w:rsidTr="00C9762A">
        <w:trPr>
          <w:trHeight w:val="255"/>
        </w:trPr>
        <w:tc>
          <w:tcPr>
            <w:tcW w:w="1400" w:type="dxa"/>
            <w:noWrap/>
            <w:hideMark/>
          </w:tcPr>
          <w:p w14:paraId="2D62C590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61180554</w:t>
            </w:r>
          </w:p>
        </w:tc>
        <w:tc>
          <w:tcPr>
            <w:tcW w:w="1400" w:type="dxa"/>
            <w:noWrap/>
            <w:hideMark/>
          </w:tcPr>
          <w:p w14:paraId="4141FF27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3160.</w:t>
            </w:r>
          </w:p>
        </w:tc>
        <w:tc>
          <w:tcPr>
            <w:tcW w:w="3149" w:type="dxa"/>
            <w:noWrap/>
            <w:hideMark/>
          </w:tcPr>
          <w:p w14:paraId="1BE64CD8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KORYTKOVY VUZ EV CIS 58190</w:t>
            </w:r>
          </w:p>
        </w:tc>
        <w:tc>
          <w:tcPr>
            <w:tcW w:w="1843" w:type="dxa"/>
            <w:noWrap/>
            <w:vAlign w:val="bottom"/>
            <w:hideMark/>
          </w:tcPr>
          <w:p w14:paraId="6D1EAD7E" w14:textId="77777777" w:rsidR="00E34E22" w:rsidRPr="000B68CB" w:rsidRDefault="00E34E2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24 000</w:t>
            </w:r>
          </w:p>
        </w:tc>
        <w:tc>
          <w:tcPr>
            <w:tcW w:w="2288" w:type="dxa"/>
            <w:noWrap/>
            <w:vAlign w:val="bottom"/>
            <w:hideMark/>
          </w:tcPr>
          <w:p w14:paraId="4CF2AF5D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9762A" w:rsidRPr="000B68CB" w14:paraId="260EF6D6" w14:textId="77777777" w:rsidTr="00C9762A">
        <w:trPr>
          <w:trHeight w:val="255"/>
        </w:trPr>
        <w:tc>
          <w:tcPr>
            <w:tcW w:w="1400" w:type="dxa"/>
            <w:noWrap/>
            <w:hideMark/>
          </w:tcPr>
          <w:p w14:paraId="1257D01D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61180285</w:t>
            </w:r>
          </w:p>
        </w:tc>
        <w:tc>
          <w:tcPr>
            <w:tcW w:w="1400" w:type="dxa"/>
            <w:noWrap/>
            <w:hideMark/>
          </w:tcPr>
          <w:p w14:paraId="4DD7A30E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3075.</w:t>
            </w:r>
          </w:p>
        </w:tc>
        <w:tc>
          <w:tcPr>
            <w:tcW w:w="3149" w:type="dxa"/>
            <w:noWrap/>
            <w:hideMark/>
          </w:tcPr>
          <w:p w14:paraId="6497249A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KORYTKOVY VUZ EV CIS 58191</w:t>
            </w:r>
          </w:p>
        </w:tc>
        <w:tc>
          <w:tcPr>
            <w:tcW w:w="1843" w:type="dxa"/>
            <w:noWrap/>
            <w:vAlign w:val="bottom"/>
            <w:hideMark/>
          </w:tcPr>
          <w:p w14:paraId="156423F4" w14:textId="77777777" w:rsidR="00E34E22" w:rsidRPr="000B68CB" w:rsidRDefault="00E34E2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24 000</w:t>
            </w:r>
          </w:p>
        </w:tc>
        <w:tc>
          <w:tcPr>
            <w:tcW w:w="2288" w:type="dxa"/>
            <w:noWrap/>
            <w:vAlign w:val="bottom"/>
            <w:hideMark/>
          </w:tcPr>
          <w:p w14:paraId="3DC412B8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0B68CB" w:rsidRPr="000B68CB" w14:paraId="1ECBCFA6" w14:textId="77777777" w:rsidTr="00C9762A">
        <w:trPr>
          <w:trHeight w:val="255"/>
        </w:trPr>
        <w:tc>
          <w:tcPr>
            <w:tcW w:w="1400" w:type="dxa"/>
            <w:noWrap/>
            <w:hideMark/>
          </w:tcPr>
          <w:p w14:paraId="272028FD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61180414</w:t>
            </w:r>
          </w:p>
        </w:tc>
        <w:tc>
          <w:tcPr>
            <w:tcW w:w="1400" w:type="dxa"/>
            <w:noWrap/>
            <w:hideMark/>
          </w:tcPr>
          <w:p w14:paraId="17D1430F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3096.</w:t>
            </w:r>
          </w:p>
        </w:tc>
        <w:tc>
          <w:tcPr>
            <w:tcW w:w="3149" w:type="dxa"/>
            <w:noWrap/>
            <w:hideMark/>
          </w:tcPr>
          <w:p w14:paraId="5206656C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KORYTKOVY VUZ EV CIS 58195</w:t>
            </w:r>
          </w:p>
        </w:tc>
        <w:tc>
          <w:tcPr>
            <w:tcW w:w="1843" w:type="dxa"/>
            <w:noWrap/>
            <w:vAlign w:val="bottom"/>
            <w:hideMark/>
          </w:tcPr>
          <w:p w14:paraId="5A6DCB4E" w14:textId="77777777" w:rsidR="00E34E22" w:rsidRPr="000B68CB" w:rsidRDefault="00E34E2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24 000</w:t>
            </w:r>
          </w:p>
        </w:tc>
        <w:tc>
          <w:tcPr>
            <w:tcW w:w="2288" w:type="dxa"/>
            <w:noWrap/>
            <w:vAlign w:val="bottom"/>
            <w:hideMark/>
          </w:tcPr>
          <w:p w14:paraId="411D5ED4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0B68CB" w:rsidRPr="000B68CB" w14:paraId="431E5360" w14:textId="77777777" w:rsidTr="00C9762A">
        <w:trPr>
          <w:trHeight w:val="255"/>
        </w:trPr>
        <w:tc>
          <w:tcPr>
            <w:tcW w:w="1400" w:type="dxa"/>
            <w:noWrap/>
            <w:hideMark/>
          </w:tcPr>
          <w:p w14:paraId="0BE9C49C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61180522</w:t>
            </w:r>
          </w:p>
        </w:tc>
        <w:tc>
          <w:tcPr>
            <w:tcW w:w="1400" w:type="dxa"/>
            <w:noWrap/>
            <w:hideMark/>
          </w:tcPr>
          <w:p w14:paraId="22285C15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3146.</w:t>
            </w:r>
          </w:p>
        </w:tc>
        <w:tc>
          <w:tcPr>
            <w:tcW w:w="3149" w:type="dxa"/>
            <w:noWrap/>
            <w:hideMark/>
          </w:tcPr>
          <w:p w14:paraId="01614914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KORYTKOVY VUZ EV CIS 58198</w:t>
            </w:r>
          </w:p>
        </w:tc>
        <w:tc>
          <w:tcPr>
            <w:tcW w:w="1843" w:type="dxa"/>
            <w:noWrap/>
            <w:vAlign w:val="bottom"/>
            <w:hideMark/>
          </w:tcPr>
          <w:p w14:paraId="0C3D47A1" w14:textId="77777777" w:rsidR="00E34E22" w:rsidRPr="000B68CB" w:rsidRDefault="00E34E2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24 000</w:t>
            </w:r>
          </w:p>
        </w:tc>
        <w:tc>
          <w:tcPr>
            <w:tcW w:w="2288" w:type="dxa"/>
            <w:noWrap/>
            <w:vAlign w:val="bottom"/>
            <w:hideMark/>
          </w:tcPr>
          <w:p w14:paraId="25F1AA48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0B68CB" w:rsidRPr="000B68CB" w14:paraId="24A59440" w14:textId="77777777" w:rsidTr="00C9762A">
        <w:trPr>
          <w:trHeight w:val="255"/>
        </w:trPr>
        <w:tc>
          <w:tcPr>
            <w:tcW w:w="1400" w:type="dxa"/>
            <w:noWrap/>
            <w:hideMark/>
          </w:tcPr>
          <w:p w14:paraId="7D716971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61180529</w:t>
            </w:r>
          </w:p>
        </w:tc>
        <w:tc>
          <w:tcPr>
            <w:tcW w:w="1400" w:type="dxa"/>
            <w:noWrap/>
            <w:hideMark/>
          </w:tcPr>
          <w:p w14:paraId="02E71B3A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3150.</w:t>
            </w:r>
          </w:p>
        </w:tc>
        <w:tc>
          <w:tcPr>
            <w:tcW w:w="3149" w:type="dxa"/>
            <w:noWrap/>
            <w:hideMark/>
          </w:tcPr>
          <w:p w14:paraId="770C2741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KORYTKOVY VUZ EV CIS 58199</w:t>
            </w:r>
          </w:p>
        </w:tc>
        <w:tc>
          <w:tcPr>
            <w:tcW w:w="1843" w:type="dxa"/>
            <w:noWrap/>
            <w:vAlign w:val="bottom"/>
            <w:hideMark/>
          </w:tcPr>
          <w:p w14:paraId="284AE8BF" w14:textId="77777777" w:rsidR="00E34E22" w:rsidRPr="000B68CB" w:rsidRDefault="00E34E2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24 000</w:t>
            </w:r>
          </w:p>
        </w:tc>
        <w:tc>
          <w:tcPr>
            <w:tcW w:w="2288" w:type="dxa"/>
            <w:noWrap/>
            <w:vAlign w:val="bottom"/>
            <w:hideMark/>
          </w:tcPr>
          <w:p w14:paraId="5CCFA2CE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9762A" w:rsidRPr="000B68CB" w14:paraId="76584EC9" w14:textId="77777777" w:rsidTr="00C9762A">
        <w:trPr>
          <w:trHeight w:val="255"/>
        </w:trPr>
        <w:tc>
          <w:tcPr>
            <w:tcW w:w="1400" w:type="dxa"/>
            <w:noWrap/>
            <w:hideMark/>
          </w:tcPr>
          <w:p w14:paraId="7F3525CD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61180574</w:t>
            </w:r>
          </w:p>
        </w:tc>
        <w:tc>
          <w:tcPr>
            <w:tcW w:w="1400" w:type="dxa"/>
            <w:noWrap/>
            <w:hideMark/>
          </w:tcPr>
          <w:p w14:paraId="34F81F69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3168.</w:t>
            </w:r>
          </w:p>
        </w:tc>
        <w:tc>
          <w:tcPr>
            <w:tcW w:w="3149" w:type="dxa"/>
            <w:noWrap/>
            <w:hideMark/>
          </w:tcPr>
          <w:p w14:paraId="2DD9D563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KORYTKOVY VUZ EV CIS 58201</w:t>
            </w:r>
          </w:p>
        </w:tc>
        <w:tc>
          <w:tcPr>
            <w:tcW w:w="1843" w:type="dxa"/>
            <w:noWrap/>
            <w:vAlign w:val="bottom"/>
            <w:hideMark/>
          </w:tcPr>
          <w:p w14:paraId="18DC136E" w14:textId="77777777" w:rsidR="00E34E22" w:rsidRPr="000B68CB" w:rsidRDefault="00E34E2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24 000</w:t>
            </w:r>
          </w:p>
        </w:tc>
        <w:tc>
          <w:tcPr>
            <w:tcW w:w="2288" w:type="dxa"/>
            <w:noWrap/>
            <w:vAlign w:val="bottom"/>
            <w:hideMark/>
          </w:tcPr>
          <w:p w14:paraId="4DE21BFB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9762A" w:rsidRPr="000B68CB" w14:paraId="63916845" w14:textId="77777777" w:rsidTr="00C9762A">
        <w:trPr>
          <w:trHeight w:val="255"/>
        </w:trPr>
        <w:tc>
          <w:tcPr>
            <w:tcW w:w="1400" w:type="dxa"/>
            <w:noWrap/>
            <w:hideMark/>
          </w:tcPr>
          <w:p w14:paraId="34D376B9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61180603</w:t>
            </w:r>
          </w:p>
        </w:tc>
        <w:tc>
          <w:tcPr>
            <w:tcW w:w="1400" w:type="dxa"/>
            <w:noWrap/>
            <w:hideMark/>
          </w:tcPr>
          <w:p w14:paraId="2F7E5ADE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3175.</w:t>
            </w:r>
          </w:p>
        </w:tc>
        <w:tc>
          <w:tcPr>
            <w:tcW w:w="3149" w:type="dxa"/>
            <w:noWrap/>
            <w:hideMark/>
          </w:tcPr>
          <w:p w14:paraId="1D70D150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KORYTKOVY VUZ EV CIS 58202</w:t>
            </w:r>
          </w:p>
        </w:tc>
        <w:tc>
          <w:tcPr>
            <w:tcW w:w="1843" w:type="dxa"/>
            <w:noWrap/>
            <w:vAlign w:val="bottom"/>
            <w:hideMark/>
          </w:tcPr>
          <w:p w14:paraId="0C1ABBAA" w14:textId="77777777" w:rsidR="00E34E22" w:rsidRPr="000B68CB" w:rsidRDefault="00E34E2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24 000</w:t>
            </w:r>
          </w:p>
        </w:tc>
        <w:tc>
          <w:tcPr>
            <w:tcW w:w="2288" w:type="dxa"/>
            <w:noWrap/>
            <w:vAlign w:val="bottom"/>
            <w:hideMark/>
          </w:tcPr>
          <w:p w14:paraId="789E14D0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9762A" w:rsidRPr="000B68CB" w14:paraId="04F565DA" w14:textId="77777777" w:rsidTr="00C9762A">
        <w:trPr>
          <w:trHeight w:val="255"/>
        </w:trPr>
        <w:tc>
          <w:tcPr>
            <w:tcW w:w="1400" w:type="dxa"/>
            <w:noWrap/>
            <w:hideMark/>
          </w:tcPr>
          <w:p w14:paraId="5C5A10E2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61180622</w:t>
            </w:r>
          </w:p>
        </w:tc>
        <w:tc>
          <w:tcPr>
            <w:tcW w:w="1400" w:type="dxa"/>
            <w:noWrap/>
            <w:hideMark/>
          </w:tcPr>
          <w:p w14:paraId="06468493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3181.</w:t>
            </w:r>
          </w:p>
        </w:tc>
        <w:tc>
          <w:tcPr>
            <w:tcW w:w="3149" w:type="dxa"/>
            <w:noWrap/>
            <w:hideMark/>
          </w:tcPr>
          <w:p w14:paraId="5A58A00A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KORYTKOVY VUZ EV CIS 58204</w:t>
            </w:r>
          </w:p>
        </w:tc>
        <w:tc>
          <w:tcPr>
            <w:tcW w:w="1843" w:type="dxa"/>
            <w:noWrap/>
            <w:vAlign w:val="bottom"/>
            <w:hideMark/>
          </w:tcPr>
          <w:p w14:paraId="15009905" w14:textId="77777777" w:rsidR="00E34E22" w:rsidRPr="000B68CB" w:rsidRDefault="00E34E2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24 000</w:t>
            </w:r>
          </w:p>
        </w:tc>
        <w:tc>
          <w:tcPr>
            <w:tcW w:w="2288" w:type="dxa"/>
            <w:noWrap/>
            <w:vAlign w:val="bottom"/>
            <w:hideMark/>
          </w:tcPr>
          <w:p w14:paraId="52FB122F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9762A" w:rsidRPr="000B68CB" w14:paraId="7CAC35E8" w14:textId="77777777" w:rsidTr="00C9762A">
        <w:trPr>
          <w:trHeight w:val="255"/>
        </w:trPr>
        <w:tc>
          <w:tcPr>
            <w:tcW w:w="1400" w:type="dxa"/>
            <w:noWrap/>
            <w:hideMark/>
          </w:tcPr>
          <w:p w14:paraId="55510854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61180605</w:t>
            </w:r>
          </w:p>
        </w:tc>
        <w:tc>
          <w:tcPr>
            <w:tcW w:w="1400" w:type="dxa"/>
            <w:noWrap/>
            <w:hideMark/>
          </w:tcPr>
          <w:p w14:paraId="20B957D5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3176.</w:t>
            </w:r>
          </w:p>
        </w:tc>
        <w:tc>
          <w:tcPr>
            <w:tcW w:w="3149" w:type="dxa"/>
            <w:noWrap/>
            <w:hideMark/>
          </w:tcPr>
          <w:p w14:paraId="016B4DA4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KORYTKOVY VUZ EV CIS 58206</w:t>
            </w:r>
          </w:p>
        </w:tc>
        <w:tc>
          <w:tcPr>
            <w:tcW w:w="1843" w:type="dxa"/>
            <w:noWrap/>
            <w:vAlign w:val="bottom"/>
            <w:hideMark/>
          </w:tcPr>
          <w:p w14:paraId="0C8E3618" w14:textId="77777777" w:rsidR="00E34E22" w:rsidRPr="000B68CB" w:rsidRDefault="00E34E2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24 000</w:t>
            </w:r>
          </w:p>
        </w:tc>
        <w:tc>
          <w:tcPr>
            <w:tcW w:w="2288" w:type="dxa"/>
            <w:noWrap/>
            <w:vAlign w:val="bottom"/>
            <w:hideMark/>
          </w:tcPr>
          <w:p w14:paraId="46BDDBF6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9762A" w:rsidRPr="000B68CB" w14:paraId="61794F0E" w14:textId="77777777" w:rsidTr="00C9762A">
        <w:trPr>
          <w:trHeight w:val="255"/>
        </w:trPr>
        <w:tc>
          <w:tcPr>
            <w:tcW w:w="1400" w:type="dxa"/>
            <w:noWrap/>
            <w:hideMark/>
          </w:tcPr>
          <w:p w14:paraId="759CFD04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61180626</w:t>
            </w:r>
          </w:p>
        </w:tc>
        <w:tc>
          <w:tcPr>
            <w:tcW w:w="1400" w:type="dxa"/>
            <w:noWrap/>
            <w:hideMark/>
          </w:tcPr>
          <w:p w14:paraId="22A3667C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3184.</w:t>
            </w:r>
          </w:p>
        </w:tc>
        <w:tc>
          <w:tcPr>
            <w:tcW w:w="3149" w:type="dxa"/>
            <w:noWrap/>
            <w:hideMark/>
          </w:tcPr>
          <w:p w14:paraId="719F6967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KORYTKOVY VUZ EV CIS 58207</w:t>
            </w:r>
          </w:p>
        </w:tc>
        <w:tc>
          <w:tcPr>
            <w:tcW w:w="1843" w:type="dxa"/>
            <w:noWrap/>
            <w:vAlign w:val="bottom"/>
            <w:hideMark/>
          </w:tcPr>
          <w:p w14:paraId="0B9B83C4" w14:textId="77777777" w:rsidR="00E34E22" w:rsidRPr="000B68CB" w:rsidRDefault="00E34E2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24 000</w:t>
            </w:r>
          </w:p>
        </w:tc>
        <w:tc>
          <w:tcPr>
            <w:tcW w:w="2288" w:type="dxa"/>
            <w:noWrap/>
            <w:vAlign w:val="bottom"/>
            <w:hideMark/>
          </w:tcPr>
          <w:p w14:paraId="681AA6AE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9762A" w:rsidRPr="000B68CB" w14:paraId="1909C5C2" w14:textId="77777777" w:rsidTr="00C9762A">
        <w:trPr>
          <w:trHeight w:val="255"/>
        </w:trPr>
        <w:tc>
          <w:tcPr>
            <w:tcW w:w="1400" w:type="dxa"/>
            <w:noWrap/>
            <w:hideMark/>
          </w:tcPr>
          <w:p w14:paraId="05DAB0DE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61180628</w:t>
            </w:r>
          </w:p>
        </w:tc>
        <w:tc>
          <w:tcPr>
            <w:tcW w:w="1400" w:type="dxa"/>
            <w:noWrap/>
            <w:hideMark/>
          </w:tcPr>
          <w:p w14:paraId="31BFF3E4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3186.</w:t>
            </w:r>
          </w:p>
        </w:tc>
        <w:tc>
          <w:tcPr>
            <w:tcW w:w="3149" w:type="dxa"/>
            <w:noWrap/>
            <w:hideMark/>
          </w:tcPr>
          <w:p w14:paraId="2BFC30FF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KORYTKOVY VUZ EV CIS 58208</w:t>
            </w:r>
          </w:p>
        </w:tc>
        <w:tc>
          <w:tcPr>
            <w:tcW w:w="1843" w:type="dxa"/>
            <w:noWrap/>
            <w:vAlign w:val="bottom"/>
            <w:hideMark/>
          </w:tcPr>
          <w:p w14:paraId="04F05ED6" w14:textId="77777777" w:rsidR="00E34E22" w:rsidRPr="000B68CB" w:rsidRDefault="00E34E2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24 000</w:t>
            </w:r>
          </w:p>
        </w:tc>
        <w:tc>
          <w:tcPr>
            <w:tcW w:w="2288" w:type="dxa"/>
            <w:noWrap/>
            <w:vAlign w:val="bottom"/>
            <w:hideMark/>
          </w:tcPr>
          <w:p w14:paraId="1472F410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9762A" w:rsidRPr="000B68CB" w14:paraId="2B2D75ED" w14:textId="77777777" w:rsidTr="00C9762A">
        <w:trPr>
          <w:trHeight w:val="255"/>
        </w:trPr>
        <w:tc>
          <w:tcPr>
            <w:tcW w:w="1400" w:type="dxa"/>
            <w:noWrap/>
            <w:hideMark/>
          </w:tcPr>
          <w:p w14:paraId="26F462F1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61180631</w:t>
            </w:r>
          </w:p>
        </w:tc>
        <w:tc>
          <w:tcPr>
            <w:tcW w:w="1400" w:type="dxa"/>
            <w:noWrap/>
            <w:hideMark/>
          </w:tcPr>
          <w:p w14:paraId="08848BA0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3188.</w:t>
            </w:r>
          </w:p>
        </w:tc>
        <w:tc>
          <w:tcPr>
            <w:tcW w:w="3149" w:type="dxa"/>
            <w:noWrap/>
            <w:hideMark/>
          </w:tcPr>
          <w:p w14:paraId="5FED24F5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KORYTKOVY VUZ EV CIS 58209</w:t>
            </w:r>
          </w:p>
        </w:tc>
        <w:tc>
          <w:tcPr>
            <w:tcW w:w="1843" w:type="dxa"/>
            <w:noWrap/>
            <w:vAlign w:val="bottom"/>
            <w:hideMark/>
          </w:tcPr>
          <w:p w14:paraId="27AFAECF" w14:textId="77777777" w:rsidR="00E34E22" w:rsidRPr="000B68CB" w:rsidRDefault="00E34E2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24 000</w:t>
            </w:r>
          </w:p>
        </w:tc>
        <w:tc>
          <w:tcPr>
            <w:tcW w:w="2288" w:type="dxa"/>
            <w:noWrap/>
            <w:vAlign w:val="bottom"/>
            <w:hideMark/>
          </w:tcPr>
          <w:p w14:paraId="19D212F1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9762A" w:rsidRPr="000B68CB" w14:paraId="35F31375" w14:textId="77777777" w:rsidTr="00C9762A">
        <w:trPr>
          <w:trHeight w:val="255"/>
        </w:trPr>
        <w:tc>
          <w:tcPr>
            <w:tcW w:w="1400" w:type="dxa"/>
            <w:noWrap/>
            <w:hideMark/>
          </w:tcPr>
          <w:p w14:paraId="0A11DECA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61180366</w:t>
            </w:r>
          </w:p>
        </w:tc>
        <w:tc>
          <w:tcPr>
            <w:tcW w:w="1400" w:type="dxa"/>
            <w:noWrap/>
            <w:hideMark/>
          </w:tcPr>
          <w:p w14:paraId="6A9CAF1E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3083.</w:t>
            </w:r>
          </w:p>
        </w:tc>
        <w:tc>
          <w:tcPr>
            <w:tcW w:w="3149" w:type="dxa"/>
            <w:noWrap/>
            <w:hideMark/>
          </w:tcPr>
          <w:p w14:paraId="17F6F388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KORYTKOVY VUZ EV CIS 58211</w:t>
            </w:r>
          </w:p>
        </w:tc>
        <w:tc>
          <w:tcPr>
            <w:tcW w:w="1843" w:type="dxa"/>
            <w:noWrap/>
            <w:vAlign w:val="bottom"/>
            <w:hideMark/>
          </w:tcPr>
          <w:p w14:paraId="77E975E1" w14:textId="77777777" w:rsidR="00E34E22" w:rsidRPr="000B68CB" w:rsidRDefault="00E34E2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24 000</w:t>
            </w:r>
          </w:p>
        </w:tc>
        <w:tc>
          <w:tcPr>
            <w:tcW w:w="2288" w:type="dxa"/>
            <w:noWrap/>
            <w:vAlign w:val="bottom"/>
            <w:hideMark/>
          </w:tcPr>
          <w:p w14:paraId="525C31E6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9762A" w:rsidRPr="000B68CB" w14:paraId="6A734D56" w14:textId="77777777" w:rsidTr="00C9762A">
        <w:trPr>
          <w:trHeight w:val="255"/>
        </w:trPr>
        <w:tc>
          <w:tcPr>
            <w:tcW w:w="1400" w:type="dxa"/>
            <w:noWrap/>
            <w:hideMark/>
          </w:tcPr>
          <w:p w14:paraId="493E2D3F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61180372</w:t>
            </w:r>
          </w:p>
        </w:tc>
        <w:tc>
          <w:tcPr>
            <w:tcW w:w="1400" w:type="dxa"/>
            <w:noWrap/>
            <w:hideMark/>
          </w:tcPr>
          <w:p w14:paraId="715A9723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3085.</w:t>
            </w:r>
          </w:p>
        </w:tc>
        <w:tc>
          <w:tcPr>
            <w:tcW w:w="3149" w:type="dxa"/>
            <w:noWrap/>
            <w:hideMark/>
          </w:tcPr>
          <w:p w14:paraId="3B64FDF8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KORYTKOVY VUZ EV CIS 58212</w:t>
            </w:r>
          </w:p>
        </w:tc>
        <w:tc>
          <w:tcPr>
            <w:tcW w:w="1843" w:type="dxa"/>
            <w:noWrap/>
            <w:vAlign w:val="bottom"/>
            <w:hideMark/>
          </w:tcPr>
          <w:p w14:paraId="2C6FEE6F" w14:textId="77777777" w:rsidR="00E34E22" w:rsidRPr="000B68CB" w:rsidRDefault="00E34E2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24 000</w:t>
            </w:r>
          </w:p>
        </w:tc>
        <w:tc>
          <w:tcPr>
            <w:tcW w:w="2288" w:type="dxa"/>
            <w:noWrap/>
            <w:vAlign w:val="bottom"/>
            <w:hideMark/>
          </w:tcPr>
          <w:p w14:paraId="5D1ADBE8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9762A" w:rsidRPr="000B68CB" w14:paraId="643E3678" w14:textId="77777777" w:rsidTr="00C9762A">
        <w:trPr>
          <w:trHeight w:val="255"/>
        </w:trPr>
        <w:tc>
          <w:tcPr>
            <w:tcW w:w="1400" w:type="dxa"/>
            <w:noWrap/>
            <w:hideMark/>
          </w:tcPr>
          <w:p w14:paraId="646AD852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61180432</w:t>
            </w:r>
          </w:p>
        </w:tc>
        <w:tc>
          <w:tcPr>
            <w:tcW w:w="1400" w:type="dxa"/>
            <w:noWrap/>
            <w:hideMark/>
          </w:tcPr>
          <w:p w14:paraId="71F9BA32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3102.</w:t>
            </w:r>
          </w:p>
        </w:tc>
        <w:tc>
          <w:tcPr>
            <w:tcW w:w="3149" w:type="dxa"/>
            <w:noWrap/>
            <w:hideMark/>
          </w:tcPr>
          <w:p w14:paraId="14690C66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KORYTKOVY VUZ EV CIS 58213</w:t>
            </w:r>
          </w:p>
        </w:tc>
        <w:tc>
          <w:tcPr>
            <w:tcW w:w="1843" w:type="dxa"/>
            <w:noWrap/>
            <w:vAlign w:val="bottom"/>
            <w:hideMark/>
          </w:tcPr>
          <w:p w14:paraId="1D0D5ED4" w14:textId="77777777" w:rsidR="00E34E22" w:rsidRPr="000B68CB" w:rsidRDefault="00E34E2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24 000</w:t>
            </w:r>
          </w:p>
        </w:tc>
        <w:tc>
          <w:tcPr>
            <w:tcW w:w="2288" w:type="dxa"/>
            <w:noWrap/>
            <w:vAlign w:val="bottom"/>
            <w:hideMark/>
          </w:tcPr>
          <w:p w14:paraId="24FBA037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9762A" w:rsidRPr="000B68CB" w14:paraId="10726CC2" w14:textId="77777777" w:rsidTr="00C9762A">
        <w:trPr>
          <w:trHeight w:val="255"/>
        </w:trPr>
        <w:tc>
          <w:tcPr>
            <w:tcW w:w="1400" w:type="dxa"/>
            <w:noWrap/>
            <w:hideMark/>
          </w:tcPr>
          <w:p w14:paraId="41BC874A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61180530</w:t>
            </w:r>
          </w:p>
        </w:tc>
        <w:tc>
          <w:tcPr>
            <w:tcW w:w="1400" w:type="dxa"/>
            <w:noWrap/>
            <w:hideMark/>
          </w:tcPr>
          <w:p w14:paraId="789EF8B9" w14:textId="77777777" w:rsidR="00E34E22" w:rsidRPr="000B68CB" w:rsidRDefault="00E34E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3151.</w:t>
            </w:r>
          </w:p>
        </w:tc>
        <w:tc>
          <w:tcPr>
            <w:tcW w:w="3149" w:type="dxa"/>
            <w:noWrap/>
            <w:hideMark/>
          </w:tcPr>
          <w:p w14:paraId="05B8BF0E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KORYTKOVY VUZ EV CIS 58215</w:t>
            </w:r>
          </w:p>
        </w:tc>
        <w:tc>
          <w:tcPr>
            <w:tcW w:w="1843" w:type="dxa"/>
            <w:noWrap/>
            <w:vAlign w:val="bottom"/>
            <w:hideMark/>
          </w:tcPr>
          <w:p w14:paraId="1B863AA7" w14:textId="77777777" w:rsidR="00E34E22" w:rsidRPr="000B68CB" w:rsidRDefault="00E34E2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12 000</w:t>
            </w:r>
          </w:p>
        </w:tc>
        <w:tc>
          <w:tcPr>
            <w:tcW w:w="2288" w:type="dxa"/>
            <w:noWrap/>
            <w:vAlign w:val="bottom"/>
            <w:hideMark/>
          </w:tcPr>
          <w:p w14:paraId="0784E5D9" w14:textId="77777777" w:rsidR="00E34E22" w:rsidRPr="000B68CB" w:rsidRDefault="00E34E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C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14:paraId="6C7B11C5" w14:textId="77777777" w:rsidR="004153FA" w:rsidRDefault="004153FA" w:rsidP="004153FA">
      <w:pPr>
        <w:widowControl w:val="0"/>
        <w:overflowPunct w:val="0"/>
        <w:autoSpaceDE w:val="0"/>
        <w:spacing w:line="276" w:lineRule="auto"/>
        <w:ind w:left="360"/>
        <w:jc w:val="both"/>
        <w:rPr>
          <w:rFonts w:ascii="Calibri" w:hAnsi="Calibri"/>
          <w:sz w:val="22"/>
          <w:szCs w:val="22"/>
        </w:rPr>
      </w:pPr>
    </w:p>
    <w:p w14:paraId="3C18F806" w14:textId="77777777" w:rsidR="00B327CF" w:rsidRPr="00B327CF" w:rsidRDefault="00B327CF" w:rsidP="00EA7E0B">
      <w:pPr>
        <w:pStyle w:val="Odstavecseseznamem"/>
        <w:spacing w:line="276" w:lineRule="auto"/>
        <w:rPr>
          <w:rFonts w:ascii="Calibri" w:hAnsi="Calibri"/>
          <w:sz w:val="22"/>
          <w:szCs w:val="22"/>
        </w:rPr>
      </w:pPr>
    </w:p>
    <w:p w14:paraId="2C120090" w14:textId="3EEBE95E" w:rsidR="00ED0005" w:rsidRPr="00592D0C" w:rsidRDefault="00B327CF" w:rsidP="009D7577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Prodávající prohlašuje, že </w:t>
      </w:r>
      <w:r w:rsidRPr="00AA3668">
        <w:rPr>
          <w:rFonts w:ascii="Calibri" w:hAnsi="Calibri"/>
          <w:sz w:val="22"/>
          <w:szCs w:val="22"/>
        </w:rPr>
        <w:t xml:space="preserve">Kupní cena byla Kupujícím uhrazena před uzavřením této </w:t>
      </w:r>
      <w:r w:rsidR="005C1E0C">
        <w:rPr>
          <w:rFonts w:ascii="Calibri" w:hAnsi="Calibri"/>
          <w:sz w:val="22"/>
          <w:szCs w:val="22"/>
        </w:rPr>
        <w:t>s</w:t>
      </w:r>
      <w:r w:rsidRPr="00AA3668">
        <w:rPr>
          <w:rFonts w:ascii="Calibri" w:hAnsi="Calibri"/>
          <w:sz w:val="22"/>
          <w:szCs w:val="22"/>
        </w:rPr>
        <w:t>mlouvy</w:t>
      </w:r>
      <w:r>
        <w:rPr>
          <w:rFonts w:ascii="Calibri" w:hAnsi="Calibri"/>
          <w:sz w:val="22"/>
          <w:szCs w:val="22"/>
        </w:rPr>
        <w:t xml:space="preserve"> na bankovní účet Prodávajícího</w:t>
      </w:r>
      <w:r w:rsidR="00737ACD">
        <w:rPr>
          <w:rFonts w:ascii="Calibri" w:hAnsi="Calibri"/>
          <w:sz w:val="22"/>
          <w:szCs w:val="22"/>
        </w:rPr>
        <w:t xml:space="preserve"> </w:t>
      </w:r>
      <w:r w:rsidR="009511FC" w:rsidRPr="009511FC">
        <w:rPr>
          <w:rFonts w:ascii="Calibri" w:hAnsi="Calibri"/>
          <w:b/>
          <w:bCs/>
          <w:sz w:val="22"/>
          <w:szCs w:val="22"/>
        </w:rPr>
        <w:t>1388153162</w:t>
      </w:r>
      <w:r w:rsidR="009511FC">
        <w:rPr>
          <w:rFonts w:ascii="Calibri" w:hAnsi="Calibri"/>
          <w:b/>
          <w:bCs/>
          <w:sz w:val="22"/>
          <w:szCs w:val="22"/>
        </w:rPr>
        <w:t>/2700</w:t>
      </w:r>
      <w:r w:rsidR="00536DB6">
        <w:rPr>
          <w:rFonts w:ascii="Calibri" w:hAnsi="Calibri"/>
          <w:b/>
          <w:bCs/>
          <w:sz w:val="22"/>
          <w:szCs w:val="22"/>
        </w:rPr>
        <w:t>.</w:t>
      </w:r>
      <w:r w:rsidR="0004138E">
        <w:rPr>
          <w:rFonts w:ascii="Calibri" w:hAnsi="Calibri"/>
          <w:b/>
          <w:bCs/>
          <w:sz w:val="22"/>
          <w:szCs w:val="22"/>
        </w:rPr>
        <w:t xml:space="preserve"> </w:t>
      </w:r>
    </w:p>
    <w:p w14:paraId="129131B5" w14:textId="0329B53F" w:rsidR="00EF7B1A" w:rsidRPr="001F6859" w:rsidRDefault="006D6911" w:rsidP="009D7577">
      <w:pPr>
        <w:pStyle w:val="bh1"/>
        <w:keepNext/>
        <w:numPr>
          <w:ilvl w:val="0"/>
          <w:numId w:val="0"/>
        </w:numPr>
        <w:spacing w:before="360" w:line="276" w:lineRule="auto"/>
        <w:ind w:left="72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IV.</w:t>
      </w:r>
    </w:p>
    <w:p w14:paraId="5F3C2F0E" w14:textId="77777777" w:rsidR="000925F1" w:rsidRDefault="00F13FB1" w:rsidP="009D7577">
      <w:pPr>
        <w:pStyle w:val="bh2"/>
        <w:keepNext/>
        <w:numPr>
          <w:ilvl w:val="1"/>
          <w:numId w:val="11"/>
        </w:numPr>
        <w:spacing w:before="120" w:line="276" w:lineRule="auto"/>
        <w:rPr>
          <w:rFonts w:ascii="Calibri" w:hAnsi="Calibri"/>
          <w:sz w:val="22"/>
          <w:szCs w:val="22"/>
          <w:u w:val="none"/>
        </w:rPr>
      </w:pPr>
      <w:r>
        <w:rPr>
          <w:rFonts w:ascii="Calibri" w:hAnsi="Calibri"/>
          <w:sz w:val="22"/>
          <w:szCs w:val="22"/>
          <w:u w:val="none"/>
        </w:rPr>
        <w:t xml:space="preserve">Účinnost této smlouvy nastane podpisem této smlouvy druhou ze Smluvních stran. </w:t>
      </w:r>
    </w:p>
    <w:p w14:paraId="672CAA1E" w14:textId="091D1262" w:rsidR="00EF7B1A" w:rsidRDefault="00F13FB1" w:rsidP="009D7577">
      <w:pPr>
        <w:pStyle w:val="bh2"/>
        <w:keepNext/>
        <w:numPr>
          <w:ilvl w:val="1"/>
          <w:numId w:val="11"/>
        </w:numPr>
        <w:spacing w:before="120" w:line="276" w:lineRule="auto"/>
        <w:rPr>
          <w:rFonts w:ascii="Calibri" w:hAnsi="Calibri"/>
          <w:sz w:val="22"/>
          <w:szCs w:val="22"/>
          <w:u w:val="none"/>
        </w:rPr>
      </w:pPr>
      <w:r>
        <w:rPr>
          <w:rFonts w:ascii="Calibri" w:hAnsi="Calibri"/>
          <w:sz w:val="22"/>
          <w:szCs w:val="22"/>
          <w:u w:val="none"/>
        </w:rPr>
        <w:t xml:space="preserve">K předání </w:t>
      </w:r>
      <w:r w:rsidR="000925F1">
        <w:rPr>
          <w:rFonts w:ascii="Calibri" w:hAnsi="Calibri"/>
          <w:sz w:val="22"/>
          <w:szCs w:val="22"/>
          <w:u w:val="none"/>
        </w:rPr>
        <w:t>P</w:t>
      </w:r>
      <w:r>
        <w:rPr>
          <w:rFonts w:ascii="Calibri" w:hAnsi="Calibri"/>
          <w:sz w:val="22"/>
          <w:szCs w:val="22"/>
          <w:u w:val="none"/>
        </w:rPr>
        <w:t xml:space="preserve">ředmětu prodeje dojde po částech s ohledem na velké množství převáděných vozů. </w:t>
      </w:r>
      <w:r w:rsidR="00694714">
        <w:rPr>
          <w:rFonts w:ascii="Calibri" w:hAnsi="Calibri"/>
          <w:sz w:val="22"/>
          <w:szCs w:val="22"/>
          <w:u w:val="none"/>
        </w:rPr>
        <w:t xml:space="preserve">Prodávající sdělí Kupujícímu </w:t>
      </w:r>
      <w:r>
        <w:rPr>
          <w:rFonts w:ascii="Calibri" w:hAnsi="Calibri"/>
          <w:sz w:val="22"/>
          <w:szCs w:val="22"/>
          <w:u w:val="none"/>
        </w:rPr>
        <w:t xml:space="preserve">časový </w:t>
      </w:r>
      <w:r w:rsidR="00D24381">
        <w:rPr>
          <w:rFonts w:ascii="Calibri" w:hAnsi="Calibri"/>
          <w:sz w:val="22"/>
          <w:szCs w:val="22"/>
          <w:u w:val="none"/>
        </w:rPr>
        <w:t>harmonogram</w:t>
      </w:r>
      <w:r>
        <w:rPr>
          <w:rFonts w:ascii="Calibri" w:hAnsi="Calibri"/>
          <w:sz w:val="22"/>
          <w:szCs w:val="22"/>
          <w:u w:val="none"/>
        </w:rPr>
        <w:t>, kdy má dojít k předání jednotlivých částí Předmětu prodeje</w:t>
      </w:r>
      <w:r w:rsidR="000925F1">
        <w:rPr>
          <w:rFonts w:ascii="Calibri" w:hAnsi="Calibri"/>
          <w:sz w:val="22"/>
          <w:szCs w:val="22"/>
          <w:u w:val="none"/>
        </w:rPr>
        <w:t>,</w:t>
      </w:r>
      <w:r>
        <w:rPr>
          <w:rFonts w:ascii="Calibri" w:hAnsi="Calibri"/>
          <w:sz w:val="22"/>
          <w:szCs w:val="22"/>
          <w:u w:val="none"/>
        </w:rPr>
        <w:t xml:space="preserve"> kdy dojde k přistavení </w:t>
      </w:r>
      <w:r w:rsidR="000925F1">
        <w:rPr>
          <w:rFonts w:ascii="Calibri" w:hAnsi="Calibri"/>
          <w:sz w:val="22"/>
          <w:szCs w:val="22"/>
          <w:u w:val="none"/>
        </w:rPr>
        <w:t xml:space="preserve">jednotlivých </w:t>
      </w:r>
      <w:r>
        <w:rPr>
          <w:rFonts w:ascii="Calibri" w:hAnsi="Calibri"/>
          <w:sz w:val="22"/>
          <w:szCs w:val="22"/>
          <w:u w:val="none"/>
        </w:rPr>
        <w:t>část</w:t>
      </w:r>
      <w:r w:rsidR="000925F1">
        <w:rPr>
          <w:rFonts w:ascii="Calibri" w:hAnsi="Calibri"/>
          <w:sz w:val="22"/>
          <w:szCs w:val="22"/>
          <w:u w:val="none"/>
        </w:rPr>
        <w:t>í</w:t>
      </w:r>
      <w:r>
        <w:rPr>
          <w:rFonts w:ascii="Calibri" w:hAnsi="Calibri"/>
          <w:sz w:val="22"/>
          <w:szCs w:val="22"/>
          <w:u w:val="none"/>
        </w:rPr>
        <w:t xml:space="preserve"> Předmětu prodeje a v jakém množství, resp. které konkrétní části Předmětu prodeje se budou </w:t>
      </w:r>
      <w:r w:rsidR="000925F1">
        <w:rPr>
          <w:rFonts w:ascii="Calibri" w:hAnsi="Calibri"/>
          <w:sz w:val="22"/>
          <w:szCs w:val="22"/>
          <w:u w:val="none"/>
        </w:rPr>
        <w:t xml:space="preserve">v </w:t>
      </w:r>
      <w:r>
        <w:rPr>
          <w:rFonts w:ascii="Calibri" w:hAnsi="Calibri"/>
          <w:sz w:val="22"/>
          <w:szCs w:val="22"/>
          <w:u w:val="none"/>
        </w:rPr>
        <w:t xml:space="preserve">konkrétní den </w:t>
      </w:r>
      <w:r w:rsidR="000925F1">
        <w:rPr>
          <w:rFonts w:ascii="Calibri" w:hAnsi="Calibri"/>
          <w:sz w:val="22"/>
          <w:szCs w:val="22"/>
          <w:u w:val="none"/>
        </w:rPr>
        <w:t xml:space="preserve">na konkrétním místě </w:t>
      </w:r>
      <w:r>
        <w:rPr>
          <w:rFonts w:ascii="Calibri" w:hAnsi="Calibri"/>
          <w:sz w:val="22"/>
          <w:szCs w:val="22"/>
          <w:u w:val="none"/>
        </w:rPr>
        <w:t>předávat Kupujícímu.</w:t>
      </w:r>
      <w:r w:rsidR="00694714">
        <w:rPr>
          <w:rFonts w:ascii="Calibri" w:hAnsi="Calibri"/>
          <w:sz w:val="22"/>
          <w:szCs w:val="22"/>
          <w:u w:val="none"/>
        </w:rPr>
        <w:t xml:space="preserve"> </w:t>
      </w:r>
      <w:r w:rsidR="00EF7B1A">
        <w:rPr>
          <w:rFonts w:ascii="Calibri" w:hAnsi="Calibri"/>
          <w:sz w:val="22"/>
          <w:szCs w:val="22"/>
          <w:u w:val="none"/>
        </w:rPr>
        <w:t xml:space="preserve">Kupující se zavazuje </w:t>
      </w:r>
      <w:r w:rsidR="000925F1">
        <w:rPr>
          <w:rFonts w:ascii="Calibri" w:hAnsi="Calibri"/>
          <w:sz w:val="22"/>
          <w:szCs w:val="22"/>
          <w:u w:val="none"/>
        </w:rPr>
        <w:t xml:space="preserve">jednotlivé </w:t>
      </w:r>
      <w:r>
        <w:rPr>
          <w:rFonts w:ascii="Calibri" w:hAnsi="Calibri"/>
          <w:sz w:val="22"/>
          <w:szCs w:val="22"/>
          <w:u w:val="none"/>
        </w:rPr>
        <w:t>část</w:t>
      </w:r>
      <w:r w:rsidR="000925F1">
        <w:rPr>
          <w:rFonts w:ascii="Calibri" w:hAnsi="Calibri"/>
          <w:sz w:val="22"/>
          <w:szCs w:val="22"/>
          <w:u w:val="none"/>
        </w:rPr>
        <w:t>i</w:t>
      </w:r>
      <w:r>
        <w:rPr>
          <w:rFonts w:ascii="Calibri" w:hAnsi="Calibri"/>
          <w:sz w:val="22"/>
          <w:szCs w:val="22"/>
          <w:u w:val="none"/>
        </w:rPr>
        <w:t xml:space="preserve"> </w:t>
      </w:r>
      <w:r w:rsidR="00EF7B1A">
        <w:rPr>
          <w:rFonts w:ascii="Calibri" w:hAnsi="Calibri"/>
          <w:sz w:val="22"/>
          <w:szCs w:val="22"/>
          <w:u w:val="none"/>
        </w:rPr>
        <w:t>Předmět</w:t>
      </w:r>
      <w:r>
        <w:rPr>
          <w:rFonts w:ascii="Calibri" w:hAnsi="Calibri"/>
          <w:sz w:val="22"/>
          <w:szCs w:val="22"/>
          <w:u w:val="none"/>
        </w:rPr>
        <w:t>u</w:t>
      </w:r>
      <w:r w:rsidR="00EF7B1A">
        <w:rPr>
          <w:rFonts w:ascii="Calibri" w:hAnsi="Calibri"/>
          <w:sz w:val="22"/>
          <w:szCs w:val="22"/>
          <w:u w:val="none"/>
        </w:rPr>
        <w:t xml:space="preserve"> </w:t>
      </w:r>
      <w:r w:rsidR="006D6911">
        <w:rPr>
          <w:rFonts w:ascii="Calibri" w:hAnsi="Calibri"/>
          <w:sz w:val="22"/>
          <w:szCs w:val="22"/>
          <w:u w:val="none"/>
        </w:rPr>
        <w:t>prodeje</w:t>
      </w:r>
      <w:r w:rsidR="00EF7B1A">
        <w:rPr>
          <w:rFonts w:ascii="Calibri" w:hAnsi="Calibri"/>
          <w:sz w:val="22"/>
          <w:szCs w:val="22"/>
          <w:u w:val="none"/>
        </w:rPr>
        <w:t xml:space="preserve"> od Prodávajícího převzít</w:t>
      </w:r>
      <w:r w:rsidR="00EF7B1A" w:rsidRPr="00DD5F48">
        <w:rPr>
          <w:rFonts w:ascii="Calibri" w:hAnsi="Calibri"/>
          <w:sz w:val="22"/>
          <w:szCs w:val="22"/>
          <w:u w:val="none"/>
        </w:rPr>
        <w:t>.</w:t>
      </w:r>
      <w:r w:rsidR="00EF7B1A">
        <w:rPr>
          <w:rFonts w:ascii="Calibri" w:hAnsi="Calibri"/>
          <w:sz w:val="22"/>
          <w:szCs w:val="22"/>
          <w:u w:val="none"/>
        </w:rPr>
        <w:t xml:space="preserve"> </w:t>
      </w:r>
      <w:r>
        <w:rPr>
          <w:rFonts w:ascii="Calibri" w:hAnsi="Calibri"/>
          <w:sz w:val="22"/>
          <w:szCs w:val="22"/>
          <w:u w:val="none"/>
        </w:rPr>
        <w:t>K předání celého Předmětu prodeje dojde v okamžik</w:t>
      </w:r>
      <w:r w:rsidR="000925F1">
        <w:rPr>
          <w:rFonts w:ascii="Calibri" w:hAnsi="Calibri"/>
          <w:sz w:val="22"/>
          <w:szCs w:val="22"/>
          <w:u w:val="none"/>
        </w:rPr>
        <w:t>u</w:t>
      </w:r>
      <w:r>
        <w:rPr>
          <w:rFonts w:ascii="Calibri" w:hAnsi="Calibri"/>
          <w:sz w:val="22"/>
          <w:szCs w:val="22"/>
          <w:u w:val="none"/>
        </w:rPr>
        <w:t>, kdy bude Kupujícím převzata poslední část Předmětu prodeje.</w:t>
      </w:r>
    </w:p>
    <w:p w14:paraId="37873809" w14:textId="3D9247C5" w:rsidR="00EF7B1A" w:rsidRPr="0072200F" w:rsidRDefault="00EF7B1A" w:rsidP="0072200F">
      <w:pPr>
        <w:pStyle w:val="bh2"/>
        <w:numPr>
          <w:ilvl w:val="1"/>
          <w:numId w:val="11"/>
        </w:numPr>
        <w:spacing w:before="120" w:line="276" w:lineRule="auto"/>
        <w:rPr>
          <w:rFonts w:ascii="Calibri" w:hAnsi="Calibri"/>
          <w:sz w:val="22"/>
          <w:szCs w:val="22"/>
          <w:u w:val="none"/>
        </w:rPr>
      </w:pPr>
      <w:r w:rsidRPr="00426365">
        <w:rPr>
          <w:rFonts w:ascii="Calibri" w:hAnsi="Calibri"/>
          <w:sz w:val="22"/>
          <w:szCs w:val="22"/>
          <w:u w:val="none"/>
        </w:rPr>
        <w:t xml:space="preserve">O předání a převzetí </w:t>
      </w:r>
      <w:r w:rsidR="000925F1">
        <w:rPr>
          <w:rFonts w:ascii="Calibri" w:hAnsi="Calibri"/>
          <w:sz w:val="22"/>
          <w:szCs w:val="22"/>
          <w:u w:val="none"/>
        </w:rPr>
        <w:t xml:space="preserve">každé </w:t>
      </w:r>
      <w:r w:rsidR="00F13FB1">
        <w:rPr>
          <w:rFonts w:ascii="Calibri" w:hAnsi="Calibri"/>
          <w:sz w:val="22"/>
          <w:szCs w:val="22"/>
          <w:u w:val="none"/>
        </w:rPr>
        <w:t xml:space="preserve">části </w:t>
      </w:r>
      <w:r w:rsidRPr="00426365">
        <w:rPr>
          <w:rFonts w:ascii="Calibri" w:hAnsi="Calibri"/>
          <w:sz w:val="22"/>
          <w:szCs w:val="22"/>
          <w:u w:val="none"/>
        </w:rPr>
        <w:t xml:space="preserve">Předmětu </w:t>
      </w:r>
      <w:r w:rsidR="006D6911">
        <w:rPr>
          <w:rFonts w:ascii="Calibri" w:hAnsi="Calibri"/>
          <w:sz w:val="22"/>
          <w:szCs w:val="22"/>
          <w:u w:val="none"/>
        </w:rPr>
        <w:t>prodeje</w:t>
      </w:r>
      <w:r w:rsidRPr="00426365">
        <w:rPr>
          <w:rFonts w:ascii="Calibri" w:hAnsi="Calibri"/>
          <w:sz w:val="22"/>
          <w:szCs w:val="22"/>
          <w:u w:val="none"/>
        </w:rPr>
        <w:t xml:space="preserve"> bude </w:t>
      </w:r>
      <w:r>
        <w:rPr>
          <w:rFonts w:ascii="Calibri" w:hAnsi="Calibri"/>
          <w:sz w:val="22"/>
          <w:szCs w:val="22"/>
          <w:u w:val="none"/>
        </w:rPr>
        <w:t xml:space="preserve">mezi Smluvními stranami </w:t>
      </w:r>
      <w:r w:rsidRPr="00426365">
        <w:rPr>
          <w:rFonts w:ascii="Calibri" w:hAnsi="Calibri"/>
          <w:sz w:val="22"/>
          <w:szCs w:val="22"/>
          <w:u w:val="none"/>
        </w:rPr>
        <w:t>sepsán písemný protokol.</w:t>
      </w:r>
      <w:r w:rsidR="0072200F" w:rsidRPr="0072200F">
        <w:rPr>
          <w:rFonts w:ascii="Calibri" w:hAnsi="Calibri"/>
          <w:sz w:val="22"/>
          <w:szCs w:val="22"/>
          <w:u w:val="none"/>
        </w:rPr>
        <w:t xml:space="preserve"> </w:t>
      </w:r>
    </w:p>
    <w:p w14:paraId="597D83C4" w14:textId="1433D1F6" w:rsidR="00EF7B1A" w:rsidRPr="00BC36C1" w:rsidRDefault="00EF7B1A" w:rsidP="009D7577">
      <w:pPr>
        <w:pStyle w:val="bh2"/>
        <w:numPr>
          <w:ilvl w:val="1"/>
          <w:numId w:val="11"/>
        </w:numPr>
        <w:spacing w:before="120" w:line="276" w:lineRule="auto"/>
        <w:rPr>
          <w:rFonts w:asciiTheme="minorHAnsi" w:hAnsiTheme="minorHAnsi"/>
          <w:sz w:val="22"/>
          <w:szCs w:val="22"/>
          <w:u w:val="none"/>
        </w:rPr>
      </w:pPr>
      <w:r>
        <w:rPr>
          <w:rFonts w:asciiTheme="minorHAnsi" w:hAnsiTheme="minorHAnsi"/>
          <w:sz w:val="22"/>
          <w:szCs w:val="22"/>
          <w:u w:val="none"/>
        </w:rPr>
        <w:t xml:space="preserve">Vlastnické právo k Předmětu </w:t>
      </w:r>
      <w:r w:rsidR="006D6911">
        <w:rPr>
          <w:rFonts w:asciiTheme="minorHAnsi" w:hAnsiTheme="minorHAnsi"/>
          <w:sz w:val="22"/>
          <w:szCs w:val="22"/>
          <w:u w:val="none"/>
        </w:rPr>
        <w:t>prodeje</w:t>
      </w:r>
      <w:r>
        <w:rPr>
          <w:rFonts w:asciiTheme="minorHAnsi" w:hAnsiTheme="minorHAnsi"/>
          <w:sz w:val="22"/>
          <w:szCs w:val="22"/>
          <w:u w:val="none"/>
        </w:rPr>
        <w:t xml:space="preserve"> </w:t>
      </w:r>
      <w:r w:rsidR="00694714">
        <w:rPr>
          <w:rFonts w:asciiTheme="minorHAnsi" w:hAnsiTheme="minorHAnsi"/>
          <w:sz w:val="22"/>
          <w:szCs w:val="22"/>
          <w:u w:val="none"/>
        </w:rPr>
        <w:t>a n</w:t>
      </w:r>
      <w:r w:rsidR="00694714" w:rsidRPr="00E50FBE">
        <w:rPr>
          <w:rFonts w:ascii="Calibri" w:hAnsi="Calibri"/>
          <w:sz w:val="22"/>
          <w:szCs w:val="22"/>
          <w:u w:val="none"/>
        </w:rPr>
        <w:t xml:space="preserve">ebezpečí škody na Předmětu </w:t>
      </w:r>
      <w:r w:rsidR="00694714">
        <w:rPr>
          <w:rFonts w:ascii="Calibri" w:hAnsi="Calibri"/>
          <w:sz w:val="22"/>
          <w:szCs w:val="22"/>
          <w:u w:val="none"/>
        </w:rPr>
        <w:t xml:space="preserve">prodeje </w:t>
      </w:r>
      <w:r>
        <w:rPr>
          <w:rFonts w:asciiTheme="minorHAnsi" w:hAnsiTheme="minorHAnsi"/>
          <w:sz w:val="22"/>
          <w:szCs w:val="22"/>
          <w:u w:val="none"/>
        </w:rPr>
        <w:t xml:space="preserve">přechází z Prodávajícího na Kupujícího okamžikem účinnosti této </w:t>
      </w:r>
      <w:r w:rsidR="00C91B13">
        <w:rPr>
          <w:rFonts w:asciiTheme="minorHAnsi" w:hAnsiTheme="minorHAnsi"/>
          <w:sz w:val="22"/>
          <w:szCs w:val="22"/>
          <w:u w:val="none"/>
        </w:rPr>
        <w:t>s</w:t>
      </w:r>
      <w:r>
        <w:rPr>
          <w:rFonts w:asciiTheme="minorHAnsi" w:hAnsiTheme="minorHAnsi"/>
          <w:sz w:val="22"/>
          <w:szCs w:val="22"/>
          <w:u w:val="none"/>
        </w:rPr>
        <w:t xml:space="preserve">mlouvy. </w:t>
      </w:r>
    </w:p>
    <w:p w14:paraId="04A06A08" w14:textId="47F28B76" w:rsidR="00C20207" w:rsidRDefault="00482B61" w:rsidP="0014669C">
      <w:pPr>
        <w:pStyle w:val="bh2"/>
        <w:numPr>
          <w:ilvl w:val="1"/>
          <w:numId w:val="11"/>
        </w:numPr>
        <w:spacing w:before="120" w:line="276" w:lineRule="auto"/>
        <w:rPr>
          <w:rFonts w:ascii="Calibri" w:hAnsi="Calibri"/>
          <w:sz w:val="22"/>
          <w:szCs w:val="22"/>
          <w:u w:val="none"/>
        </w:rPr>
      </w:pPr>
      <w:r>
        <w:rPr>
          <w:rFonts w:ascii="Calibri" w:hAnsi="Calibri"/>
          <w:sz w:val="22"/>
          <w:szCs w:val="22"/>
          <w:u w:val="none"/>
        </w:rPr>
        <w:t xml:space="preserve">Smluvní strany si sjednaly, že k předání </w:t>
      </w:r>
      <w:r w:rsidR="000925F1">
        <w:rPr>
          <w:rFonts w:ascii="Calibri" w:hAnsi="Calibri"/>
          <w:sz w:val="22"/>
          <w:szCs w:val="22"/>
          <w:u w:val="none"/>
        </w:rPr>
        <w:t xml:space="preserve">jednotlivých </w:t>
      </w:r>
      <w:r w:rsidR="00D24381">
        <w:rPr>
          <w:rFonts w:ascii="Calibri" w:hAnsi="Calibri"/>
          <w:sz w:val="22"/>
          <w:szCs w:val="22"/>
          <w:u w:val="none"/>
        </w:rPr>
        <w:t xml:space="preserve">částí </w:t>
      </w:r>
      <w:r>
        <w:rPr>
          <w:rFonts w:ascii="Calibri" w:hAnsi="Calibri"/>
          <w:sz w:val="22"/>
          <w:szCs w:val="22"/>
          <w:u w:val="none"/>
        </w:rPr>
        <w:t xml:space="preserve">Předmětu prodeje dojde </w:t>
      </w:r>
      <w:r w:rsidR="00D65C16">
        <w:rPr>
          <w:rFonts w:ascii="Calibri" w:hAnsi="Calibri"/>
          <w:sz w:val="22"/>
          <w:szCs w:val="22"/>
          <w:u w:val="none"/>
        </w:rPr>
        <w:t>následující</w:t>
      </w:r>
      <w:r w:rsidR="006349E5">
        <w:rPr>
          <w:rFonts w:ascii="Calibri" w:hAnsi="Calibri"/>
          <w:sz w:val="22"/>
          <w:szCs w:val="22"/>
          <w:u w:val="none"/>
        </w:rPr>
        <w:t>m</w:t>
      </w:r>
      <w:r w:rsidR="00D65C16">
        <w:rPr>
          <w:rFonts w:ascii="Calibri" w:hAnsi="Calibri"/>
          <w:sz w:val="22"/>
          <w:szCs w:val="22"/>
          <w:u w:val="none"/>
        </w:rPr>
        <w:t xml:space="preserve"> </w:t>
      </w:r>
      <w:r w:rsidR="000925F1">
        <w:rPr>
          <w:rFonts w:ascii="Calibri" w:hAnsi="Calibri"/>
          <w:sz w:val="22"/>
          <w:szCs w:val="22"/>
          <w:u w:val="none"/>
        </w:rPr>
        <w:t xml:space="preserve">způsobem </w:t>
      </w:r>
      <w:r w:rsidR="00694714">
        <w:rPr>
          <w:rFonts w:ascii="Calibri" w:hAnsi="Calibri"/>
          <w:sz w:val="22"/>
          <w:szCs w:val="22"/>
          <w:u w:val="none"/>
        </w:rPr>
        <w:t>v termínech</w:t>
      </w:r>
      <w:r w:rsidR="00D24381">
        <w:rPr>
          <w:rFonts w:ascii="Calibri" w:hAnsi="Calibri"/>
          <w:sz w:val="22"/>
          <w:szCs w:val="22"/>
          <w:u w:val="none"/>
        </w:rPr>
        <w:t xml:space="preserve">, které budou </w:t>
      </w:r>
      <w:r w:rsidR="00694714">
        <w:rPr>
          <w:rFonts w:ascii="Calibri" w:hAnsi="Calibri"/>
          <w:sz w:val="22"/>
          <w:szCs w:val="22"/>
          <w:u w:val="none"/>
        </w:rPr>
        <w:t>Kupujícímu</w:t>
      </w:r>
      <w:r w:rsidR="000925F1">
        <w:rPr>
          <w:rFonts w:ascii="Calibri" w:hAnsi="Calibri"/>
          <w:sz w:val="22"/>
          <w:szCs w:val="22"/>
          <w:u w:val="none"/>
        </w:rPr>
        <w:t xml:space="preserve"> předem</w:t>
      </w:r>
      <w:r w:rsidR="00694714">
        <w:rPr>
          <w:rFonts w:ascii="Calibri" w:hAnsi="Calibri"/>
          <w:sz w:val="22"/>
          <w:szCs w:val="22"/>
          <w:u w:val="none"/>
        </w:rPr>
        <w:t xml:space="preserve"> sděleny ze strany Prodávajícího</w:t>
      </w:r>
      <w:r w:rsidR="00D65C16">
        <w:rPr>
          <w:rFonts w:ascii="Calibri" w:hAnsi="Calibri"/>
          <w:sz w:val="22"/>
          <w:szCs w:val="22"/>
          <w:u w:val="none"/>
        </w:rPr>
        <w:t xml:space="preserve">: </w:t>
      </w:r>
    </w:p>
    <w:p w14:paraId="034477AB" w14:textId="3955F341" w:rsidR="00915CB7" w:rsidRDefault="00C20207" w:rsidP="00C20207">
      <w:pPr>
        <w:pStyle w:val="bh2"/>
        <w:numPr>
          <w:ilvl w:val="2"/>
          <w:numId w:val="11"/>
        </w:numPr>
        <w:spacing w:before="120" w:line="276" w:lineRule="auto"/>
        <w:rPr>
          <w:rFonts w:ascii="Calibri" w:hAnsi="Calibri"/>
          <w:sz w:val="22"/>
          <w:szCs w:val="22"/>
          <w:u w:val="none"/>
        </w:rPr>
      </w:pPr>
      <w:r>
        <w:rPr>
          <w:rFonts w:ascii="Calibri" w:hAnsi="Calibri"/>
          <w:sz w:val="22"/>
          <w:szCs w:val="22"/>
          <w:u w:val="none"/>
        </w:rPr>
        <w:t>Prodávající</w:t>
      </w:r>
      <w:r w:rsidR="0014669C" w:rsidRPr="0014669C">
        <w:rPr>
          <w:rFonts w:ascii="Calibri" w:hAnsi="Calibri"/>
          <w:sz w:val="22"/>
          <w:szCs w:val="22"/>
          <w:u w:val="none"/>
        </w:rPr>
        <w:t xml:space="preserve"> zajistí </w:t>
      </w:r>
      <w:r>
        <w:rPr>
          <w:rFonts w:ascii="Calibri" w:hAnsi="Calibri"/>
          <w:sz w:val="22"/>
          <w:szCs w:val="22"/>
          <w:u w:val="none"/>
        </w:rPr>
        <w:t xml:space="preserve">Kupujícímu </w:t>
      </w:r>
      <w:r w:rsidR="0014669C" w:rsidRPr="0014669C">
        <w:rPr>
          <w:rFonts w:ascii="Calibri" w:hAnsi="Calibri"/>
          <w:sz w:val="22"/>
          <w:szCs w:val="22"/>
          <w:u w:val="none"/>
        </w:rPr>
        <w:t xml:space="preserve">přistavení </w:t>
      </w:r>
      <w:r w:rsidR="003D1D64">
        <w:rPr>
          <w:rFonts w:ascii="Calibri" w:hAnsi="Calibri"/>
          <w:sz w:val="22"/>
          <w:szCs w:val="22"/>
          <w:u w:val="none"/>
        </w:rPr>
        <w:t xml:space="preserve">části </w:t>
      </w:r>
      <w:r w:rsidR="00915CB7">
        <w:rPr>
          <w:rFonts w:ascii="Calibri" w:hAnsi="Calibri"/>
          <w:sz w:val="22"/>
          <w:szCs w:val="22"/>
          <w:u w:val="none"/>
        </w:rPr>
        <w:t>Předmětu prodeje</w:t>
      </w:r>
      <w:r w:rsidR="0014669C" w:rsidRPr="0014669C">
        <w:rPr>
          <w:rFonts w:ascii="Calibri" w:hAnsi="Calibri"/>
          <w:sz w:val="22"/>
          <w:szCs w:val="22"/>
          <w:u w:val="none"/>
        </w:rPr>
        <w:t xml:space="preserve"> na pracoviště</w:t>
      </w:r>
      <w:r w:rsidR="00C414B6">
        <w:rPr>
          <w:rFonts w:ascii="Calibri" w:hAnsi="Calibri"/>
          <w:sz w:val="22"/>
          <w:szCs w:val="22"/>
          <w:u w:val="none"/>
        </w:rPr>
        <w:t xml:space="preserve">, </w:t>
      </w:r>
      <w:r w:rsidR="00D24381">
        <w:rPr>
          <w:rFonts w:ascii="Calibri" w:hAnsi="Calibri"/>
          <w:sz w:val="22"/>
          <w:szCs w:val="22"/>
          <w:u w:val="none"/>
        </w:rPr>
        <w:t xml:space="preserve">přičemž náklady na přistavení části Předmětu prodeje bude hradit </w:t>
      </w:r>
      <w:r w:rsidR="003D2311">
        <w:rPr>
          <w:rFonts w:ascii="Calibri" w:hAnsi="Calibri"/>
          <w:sz w:val="22"/>
          <w:szCs w:val="22"/>
          <w:u w:val="none"/>
        </w:rPr>
        <w:t>Kupující</w:t>
      </w:r>
      <w:r w:rsidR="00694714">
        <w:rPr>
          <w:rFonts w:ascii="Calibri" w:hAnsi="Calibri"/>
          <w:sz w:val="22"/>
          <w:szCs w:val="22"/>
          <w:u w:val="none"/>
        </w:rPr>
        <w:t xml:space="preserve"> dle ceníku uvedeného níže v této smlouvě</w:t>
      </w:r>
      <w:r w:rsidR="00915CB7">
        <w:rPr>
          <w:rFonts w:ascii="Calibri" w:hAnsi="Calibri"/>
          <w:sz w:val="22"/>
          <w:szCs w:val="22"/>
          <w:u w:val="none"/>
        </w:rPr>
        <w:t>;</w:t>
      </w:r>
    </w:p>
    <w:p w14:paraId="1F888213" w14:textId="52BF87D3" w:rsidR="004F660E" w:rsidRDefault="00C62D9D" w:rsidP="00C20207">
      <w:pPr>
        <w:pStyle w:val="bh2"/>
        <w:numPr>
          <w:ilvl w:val="2"/>
          <w:numId w:val="11"/>
        </w:numPr>
        <w:spacing w:before="120" w:line="276" w:lineRule="auto"/>
        <w:rPr>
          <w:rFonts w:ascii="Calibri" w:hAnsi="Calibri"/>
          <w:sz w:val="22"/>
          <w:szCs w:val="22"/>
          <w:u w:val="none"/>
        </w:rPr>
      </w:pPr>
      <w:r>
        <w:rPr>
          <w:rFonts w:ascii="Calibri" w:hAnsi="Calibri"/>
          <w:sz w:val="22"/>
          <w:szCs w:val="22"/>
          <w:u w:val="none"/>
        </w:rPr>
        <w:t xml:space="preserve">na předmětném pracovišti </w:t>
      </w:r>
      <w:r w:rsidR="003D2311">
        <w:rPr>
          <w:rFonts w:ascii="Calibri" w:hAnsi="Calibri"/>
          <w:sz w:val="22"/>
          <w:szCs w:val="22"/>
          <w:u w:val="none"/>
        </w:rPr>
        <w:t xml:space="preserve">si </w:t>
      </w:r>
      <w:r w:rsidR="00253713">
        <w:rPr>
          <w:rFonts w:ascii="Calibri" w:hAnsi="Calibri"/>
          <w:sz w:val="22"/>
          <w:szCs w:val="22"/>
          <w:u w:val="none"/>
        </w:rPr>
        <w:t>Kupující</w:t>
      </w:r>
      <w:r w:rsidR="003D2311">
        <w:rPr>
          <w:rFonts w:ascii="Calibri" w:hAnsi="Calibri"/>
          <w:sz w:val="22"/>
          <w:szCs w:val="22"/>
          <w:u w:val="none"/>
        </w:rPr>
        <w:t xml:space="preserve"> zajistí dopravní prostředky pro transport Předmětu prodeje. V případě kolejové dopravy bude </w:t>
      </w:r>
      <w:r w:rsidR="00253713">
        <w:rPr>
          <w:rFonts w:ascii="Calibri" w:hAnsi="Calibri"/>
          <w:sz w:val="22"/>
          <w:szCs w:val="22"/>
          <w:u w:val="none"/>
        </w:rPr>
        <w:t xml:space="preserve">za součinnosti </w:t>
      </w:r>
      <w:r w:rsidR="00D24381">
        <w:rPr>
          <w:rFonts w:ascii="Calibri" w:hAnsi="Calibri"/>
          <w:sz w:val="22"/>
          <w:szCs w:val="22"/>
          <w:u w:val="none"/>
        </w:rPr>
        <w:t xml:space="preserve">zaměstnanců </w:t>
      </w:r>
      <w:r w:rsidR="00253713">
        <w:rPr>
          <w:rFonts w:ascii="Calibri" w:hAnsi="Calibri"/>
          <w:sz w:val="22"/>
          <w:szCs w:val="22"/>
          <w:u w:val="none"/>
        </w:rPr>
        <w:t xml:space="preserve">Prodávajícího </w:t>
      </w:r>
      <w:r w:rsidR="00D24381">
        <w:rPr>
          <w:rFonts w:ascii="Calibri" w:hAnsi="Calibri"/>
          <w:sz w:val="22"/>
          <w:szCs w:val="22"/>
          <w:u w:val="none"/>
        </w:rPr>
        <w:t xml:space="preserve">dle ceníku </w:t>
      </w:r>
      <w:r w:rsidR="00694714">
        <w:rPr>
          <w:rFonts w:ascii="Calibri" w:hAnsi="Calibri"/>
          <w:sz w:val="22"/>
          <w:szCs w:val="22"/>
          <w:u w:val="none"/>
        </w:rPr>
        <w:t xml:space="preserve">uvedeného </w:t>
      </w:r>
      <w:r w:rsidR="00D24381">
        <w:rPr>
          <w:rFonts w:ascii="Calibri" w:hAnsi="Calibri"/>
          <w:sz w:val="22"/>
          <w:szCs w:val="22"/>
          <w:u w:val="none"/>
        </w:rPr>
        <w:t>níže</w:t>
      </w:r>
      <w:r w:rsidR="00694714">
        <w:rPr>
          <w:rFonts w:ascii="Calibri" w:hAnsi="Calibri"/>
          <w:sz w:val="22"/>
          <w:szCs w:val="22"/>
          <w:u w:val="none"/>
        </w:rPr>
        <w:t xml:space="preserve"> v této smlouvě</w:t>
      </w:r>
      <w:r w:rsidR="00D24381">
        <w:rPr>
          <w:rFonts w:ascii="Calibri" w:hAnsi="Calibri"/>
          <w:sz w:val="22"/>
          <w:szCs w:val="22"/>
          <w:u w:val="none"/>
        </w:rPr>
        <w:t xml:space="preserve"> </w:t>
      </w:r>
      <w:r w:rsidR="00253713">
        <w:rPr>
          <w:rFonts w:ascii="Calibri" w:hAnsi="Calibri"/>
          <w:sz w:val="22"/>
          <w:szCs w:val="22"/>
          <w:u w:val="none"/>
        </w:rPr>
        <w:t>zaji</w:t>
      </w:r>
      <w:r w:rsidR="003D2311">
        <w:rPr>
          <w:rFonts w:ascii="Calibri" w:hAnsi="Calibri"/>
          <w:sz w:val="22"/>
          <w:szCs w:val="22"/>
          <w:u w:val="none"/>
        </w:rPr>
        <w:t>štěno</w:t>
      </w:r>
      <w:r w:rsidR="00253713">
        <w:rPr>
          <w:rFonts w:ascii="Calibri" w:hAnsi="Calibri"/>
          <w:sz w:val="22"/>
          <w:szCs w:val="22"/>
          <w:u w:val="none"/>
        </w:rPr>
        <w:t xml:space="preserve"> </w:t>
      </w:r>
      <w:r w:rsidR="00035401">
        <w:rPr>
          <w:rFonts w:ascii="Calibri" w:hAnsi="Calibri"/>
          <w:sz w:val="22"/>
          <w:szCs w:val="22"/>
          <w:u w:val="none"/>
        </w:rPr>
        <w:t>administrativní odbavení soupravy, vážení soupravy a provedení měření radiace</w:t>
      </w:r>
      <w:r w:rsidR="00694714">
        <w:rPr>
          <w:rFonts w:ascii="Calibri" w:hAnsi="Calibri"/>
          <w:sz w:val="22"/>
          <w:szCs w:val="22"/>
          <w:u w:val="none"/>
        </w:rPr>
        <w:t>;</w:t>
      </w:r>
      <w:r w:rsidR="00035401">
        <w:rPr>
          <w:rFonts w:ascii="Calibri" w:hAnsi="Calibri"/>
          <w:sz w:val="22"/>
          <w:szCs w:val="22"/>
          <w:u w:val="none"/>
        </w:rPr>
        <w:t xml:space="preserve"> </w:t>
      </w:r>
    </w:p>
    <w:p w14:paraId="541321BA" w14:textId="2D3FDDA5" w:rsidR="00BE3C37" w:rsidRDefault="00BE3C37" w:rsidP="00C20207">
      <w:pPr>
        <w:pStyle w:val="bh2"/>
        <w:numPr>
          <w:ilvl w:val="2"/>
          <w:numId w:val="11"/>
        </w:numPr>
        <w:spacing w:before="120" w:line="276" w:lineRule="auto"/>
        <w:rPr>
          <w:rFonts w:ascii="Calibri" w:hAnsi="Calibri"/>
          <w:sz w:val="22"/>
          <w:szCs w:val="22"/>
          <w:u w:val="none"/>
        </w:rPr>
      </w:pPr>
      <w:r>
        <w:rPr>
          <w:rFonts w:ascii="Calibri" w:hAnsi="Calibri"/>
          <w:sz w:val="22"/>
          <w:szCs w:val="22"/>
          <w:u w:val="none"/>
        </w:rPr>
        <w:t xml:space="preserve">po naložení části Předmětu </w:t>
      </w:r>
      <w:r w:rsidR="00ED4F8C">
        <w:rPr>
          <w:rFonts w:ascii="Calibri" w:hAnsi="Calibri"/>
          <w:sz w:val="22"/>
          <w:szCs w:val="22"/>
          <w:u w:val="none"/>
        </w:rPr>
        <w:t xml:space="preserve">prodeje </w:t>
      </w:r>
      <w:r w:rsidR="00035401">
        <w:rPr>
          <w:rFonts w:ascii="Calibri" w:hAnsi="Calibri"/>
          <w:sz w:val="22"/>
          <w:szCs w:val="22"/>
          <w:u w:val="none"/>
        </w:rPr>
        <w:t xml:space="preserve">na silniční vozidla musí </w:t>
      </w:r>
      <w:r w:rsidR="00850039">
        <w:rPr>
          <w:rFonts w:ascii="Calibri" w:hAnsi="Calibri"/>
          <w:sz w:val="22"/>
          <w:szCs w:val="22"/>
          <w:u w:val="none"/>
        </w:rPr>
        <w:t xml:space="preserve">Kupující </w:t>
      </w:r>
      <w:r w:rsidR="00035401">
        <w:rPr>
          <w:rFonts w:ascii="Calibri" w:hAnsi="Calibri"/>
          <w:sz w:val="22"/>
          <w:szCs w:val="22"/>
          <w:u w:val="none"/>
        </w:rPr>
        <w:t xml:space="preserve">zajistit </w:t>
      </w:r>
      <w:r w:rsidR="00DA4D2C">
        <w:rPr>
          <w:rFonts w:ascii="Calibri" w:hAnsi="Calibri"/>
          <w:sz w:val="22"/>
          <w:szCs w:val="22"/>
          <w:u w:val="none"/>
        </w:rPr>
        <w:t>přev</w:t>
      </w:r>
      <w:r w:rsidR="00035401">
        <w:rPr>
          <w:rFonts w:ascii="Calibri" w:hAnsi="Calibri"/>
          <w:sz w:val="22"/>
          <w:szCs w:val="22"/>
          <w:u w:val="none"/>
        </w:rPr>
        <w:t>oz Předmětu prodeje</w:t>
      </w:r>
      <w:r w:rsidR="00DA4D2C">
        <w:rPr>
          <w:rFonts w:ascii="Calibri" w:hAnsi="Calibri"/>
          <w:sz w:val="22"/>
          <w:szCs w:val="22"/>
          <w:u w:val="none"/>
        </w:rPr>
        <w:t xml:space="preserve"> na část pracoviště určen</w:t>
      </w:r>
      <w:r w:rsidR="00694714">
        <w:rPr>
          <w:rFonts w:ascii="Calibri" w:hAnsi="Calibri"/>
          <w:sz w:val="22"/>
          <w:szCs w:val="22"/>
          <w:u w:val="none"/>
        </w:rPr>
        <w:t>ou</w:t>
      </w:r>
      <w:r w:rsidR="00DA4D2C">
        <w:rPr>
          <w:rFonts w:ascii="Calibri" w:hAnsi="Calibri"/>
          <w:sz w:val="22"/>
          <w:szCs w:val="22"/>
          <w:u w:val="none"/>
        </w:rPr>
        <w:t xml:space="preserve"> k vážení a k měření radiace</w:t>
      </w:r>
      <w:r w:rsidR="009511FC">
        <w:rPr>
          <w:rFonts w:ascii="Calibri" w:hAnsi="Calibri"/>
          <w:sz w:val="22"/>
          <w:szCs w:val="22"/>
          <w:u w:val="none"/>
        </w:rPr>
        <w:t xml:space="preserve">, </w:t>
      </w:r>
      <w:r w:rsidR="00AB5745">
        <w:rPr>
          <w:rFonts w:ascii="Calibri" w:hAnsi="Calibri"/>
          <w:sz w:val="22"/>
          <w:szCs w:val="22"/>
          <w:u w:val="none"/>
        </w:rPr>
        <w:t>což bude zajištěno zaměstnanci Prodávajícího za použití mechanismů Prodávajícího, a to dle níže uvedeného ceníku;</w:t>
      </w:r>
    </w:p>
    <w:p w14:paraId="3A7704C9" w14:textId="0626C3FC" w:rsidR="00ED4F8C" w:rsidRDefault="00ED4F8C" w:rsidP="00C20207">
      <w:pPr>
        <w:pStyle w:val="bh2"/>
        <w:numPr>
          <w:ilvl w:val="2"/>
          <w:numId w:val="11"/>
        </w:numPr>
        <w:spacing w:before="120" w:line="276" w:lineRule="auto"/>
        <w:rPr>
          <w:rFonts w:ascii="Calibri" w:hAnsi="Calibri"/>
          <w:sz w:val="22"/>
          <w:szCs w:val="22"/>
          <w:u w:val="none"/>
        </w:rPr>
      </w:pPr>
      <w:r>
        <w:rPr>
          <w:rFonts w:ascii="Calibri" w:hAnsi="Calibri"/>
          <w:sz w:val="22"/>
          <w:szCs w:val="22"/>
          <w:u w:val="none"/>
        </w:rPr>
        <w:t>po odvozu Předmětu prodeje zajistí Prodávající přistavení další části Předmětu prodeje</w:t>
      </w:r>
      <w:r w:rsidR="00D24381">
        <w:rPr>
          <w:rFonts w:ascii="Calibri" w:hAnsi="Calibri"/>
          <w:sz w:val="22"/>
          <w:szCs w:val="22"/>
          <w:u w:val="none"/>
        </w:rPr>
        <w:t xml:space="preserve"> dle </w:t>
      </w:r>
      <w:r w:rsidR="00694714">
        <w:rPr>
          <w:rFonts w:ascii="Calibri" w:hAnsi="Calibri"/>
          <w:sz w:val="22"/>
          <w:szCs w:val="22"/>
          <w:u w:val="none"/>
        </w:rPr>
        <w:t>předem stanoveného</w:t>
      </w:r>
      <w:r w:rsidR="00D24381">
        <w:rPr>
          <w:rFonts w:ascii="Calibri" w:hAnsi="Calibri"/>
          <w:sz w:val="22"/>
          <w:szCs w:val="22"/>
          <w:u w:val="none"/>
        </w:rPr>
        <w:t xml:space="preserve"> harmonogramu</w:t>
      </w:r>
      <w:r>
        <w:rPr>
          <w:rFonts w:ascii="Calibri" w:hAnsi="Calibri"/>
          <w:sz w:val="22"/>
          <w:szCs w:val="22"/>
          <w:u w:val="none"/>
        </w:rPr>
        <w:t>, přičemž tento postup se bude opakovat do té doby, než bud</w:t>
      </w:r>
      <w:r w:rsidR="0072200F">
        <w:rPr>
          <w:rFonts w:ascii="Calibri" w:hAnsi="Calibri"/>
          <w:sz w:val="22"/>
          <w:szCs w:val="22"/>
          <w:u w:val="none"/>
        </w:rPr>
        <w:t>ou zpracovány a odvezeny veškeré části Předmětu prodeje;</w:t>
      </w:r>
    </w:p>
    <w:p w14:paraId="7150107E" w14:textId="18394123" w:rsidR="0072200F" w:rsidRDefault="000E22AD" w:rsidP="00C20207">
      <w:pPr>
        <w:pStyle w:val="bh2"/>
        <w:numPr>
          <w:ilvl w:val="2"/>
          <w:numId w:val="11"/>
        </w:numPr>
        <w:spacing w:before="120" w:line="276" w:lineRule="auto"/>
        <w:rPr>
          <w:rFonts w:ascii="Calibri" w:hAnsi="Calibri"/>
          <w:sz w:val="22"/>
          <w:szCs w:val="22"/>
          <w:u w:val="none"/>
        </w:rPr>
      </w:pPr>
      <w:r>
        <w:rPr>
          <w:rFonts w:ascii="Calibri" w:hAnsi="Calibri"/>
          <w:sz w:val="22"/>
          <w:szCs w:val="22"/>
          <w:u w:val="none"/>
        </w:rPr>
        <w:t xml:space="preserve">předávací protokol dle čl. IV. odst. </w:t>
      </w:r>
      <w:r w:rsidR="00694714">
        <w:rPr>
          <w:rFonts w:ascii="Calibri" w:hAnsi="Calibri"/>
          <w:sz w:val="22"/>
          <w:szCs w:val="22"/>
          <w:u w:val="none"/>
        </w:rPr>
        <w:t>3</w:t>
      </w:r>
      <w:r>
        <w:rPr>
          <w:rFonts w:ascii="Calibri" w:hAnsi="Calibri"/>
          <w:sz w:val="22"/>
          <w:szCs w:val="22"/>
          <w:u w:val="none"/>
        </w:rPr>
        <w:t xml:space="preserve"> této smlouvy bude </w:t>
      </w:r>
      <w:r w:rsidR="00411E4B">
        <w:rPr>
          <w:rFonts w:ascii="Calibri" w:hAnsi="Calibri"/>
          <w:sz w:val="22"/>
          <w:szCs w:val="22"/>
          <w:u w:val="none"/>
        </w:rPr>
        <w:t xml:space="preserve">Smluvními stranami podepsán vždy </w:t>
      </w:r>
      <w:r w:rsidR="00D24381">
        <w:rPr>
          <w:rFonts w:ascii="Calibri" w:hAnsi="Calibri"/>
          <w:sz w:val="22"/>
          <w:szCs w:val="22"/>
          <w:u w:val="none"/>
        </w:rPr>
        <w:t>na konci dne, kdy došlo k předání části Předmětu prodeje</w:t>
      </w:r>
      <w:r w:rsidR="00A609CC">
        <w:rPr>
          <w:rFonts w:ascii="Calibri" w:hAnsi="Calibri"/>
          <w:sz w:val="22"/>
          <w:szCs w:val="22"/>
          <w:u w:val="none"/>
        </w:rPr>
        <w:t>.</w:t>
      </w:r>
    </w:p>
    <w:p w14:paraId="186722AD" w14:textId="6784A418" w:rsidR="0014669C" w:rsidRPr="0014669C" w:rsidRDefault="0014669C" w:rsidP="00847149">
      <w:pPr>
        <w:pStyle w:val="bh2"/>
        <w:numPr>
          <w:ilvl w:val="1"/>
          <w:numId w:val="11"/>
        </w:numPr>
        <w:spacing w:before="120" w:line="276" w:lineRule="auto"/>
        <w:rPr>
          <w:rFonts w:ascii="Calibri" w:hAnsi="Calibri"/>
          <w:sz w:val="22"/>
          <w:szCs w:val="22"/>
          <w:u w:val="none"/>
        </w:rPr>
      </w:pPr>
      <w:r w:rsidRPr="0014669C">
        <w:rPr>
          <w:rFonts w:ascii="Calibri" w:hAnsi="Calibri"/>
          <w:sz w:val="22"/>
          <w:szCs w:val="22"/>
          <w:u w:val="none"/>
        </w:rPr>
        <w:t xml:space="preserve">Využije-li </w:t>
      </w:r>
      <w:r w:rsidR="004E2240">
        <w:rPr>
          <w:rFonts w:ascii="Calibri" w:hAnsi="Calibri"/>
          <w:sz w:val="22"/>
          <w:szCs w:val="22"/>
          <w:u w:val="none"/>
        </w:rPr>
        <w:t xml:space="preserve">Kupující </w:t>
      </w:r>
      <w:r w:rsidR="00594716">
        <w:rPr>
          <w:rFonts w:ascii="Calibri" w:hAnsi="Calibri"/>
          <w:sz w:val="22"/>
          <w:szCs w:val="22"/>
          <w:u w:val="none"/>
        </w:rPr>
        <w:t>jakékoliv</w:t>
      </w:r>
      <w:r w:rsidRPr="0014669C">
        <w:rPr>
          <w:rFonts w:ascii="Calibri" w:hAnsi="Calibri"/>
          <w:sz w:val="22"/>
          <w:szCs w:val="22"/>
          <w:u w:val="none"/>
        </w:rPr>
        <w:t xml:space="preserve"> </w:t>
      </w:r>
      <w:r w:rsidR="007B396D">
        <w:rPr>
          <w:rFonts w:ascii="Calibri" w:hAnsi="Calibri"/>
          <w:sz w:val="22"/>
          <w:szCs w:val="22"/>
          <w:u w:val="none"/>
        </w:rPr>
        <w:t xml:space="preserve">služby </w:t>
      </w:r>
      <w:r w:rsidR="00035401">
        <w:rPr>
          <w:rFonts w:ascii="Calibri" w:hAnsi="Calibri"/>
          <w:sz w:val="22"/>
          <w:szCs w:val="22"/>
          <w:u w:val="none"/>
        </w:rPr>
        <w:t xml:space="preserve">Prodávajícího </w:t>
      </w:r>
      <w:r w:rsidR="00594716">
        <w:rPr>
          <w:rFonts w:ascii="Calibri" w:hAnsi="Calibri"/>
          <w:sz w:val="22"/>
          <w:szCs w:val="22"/>
          <w:u w:val="none"/>
        </w:rPr>
        <w:t xml:space="preserve">pro </w:t>
      </w:r>
      <w:r w:rsidR="00306D64" w:rsidRPr="00306D64">
        <w:rPr>
          <w:rFonts w:ascii="Calibri" w:hAnsi="Calibri"/>
          <w:sz w:val="22"/>
          <w:szCs w:val="22"/>
          <w:u w:val="none"/>
        </w:rPr>
        <w:t xml:space="preserve">zvážení </w:t>
      </w:r>
      <w:r w:rsidR="00306D64">
        <w:rPr>
          <w:rFonts w:ascii="Calibri" w:hAnsi="Calibri"/>
          <w:sz w:val="22"/>
          <w:szCs w:val="22"/>
          <w:u w:val="none"/>
        </w:rPr>
        <w:t>Předmětu prodeje</w:t>
      </w:r>
      <w:r w:rsidR="00306D64" w:rsidRPr="00306D64">
        <w:rPr>
          <w:rFonts w:ascii="Calibri" w:hAnsi="Calibri"/>
          <w:sz w:val="22"/>
          <w:szCs w:val="22"/>
          <w:u w:val="none"/>
        </w:rPr>
        <w:t>, je</w:t>
      </w:r>
      <w:r w:rsidR="00306D64">
        <w:rPr>
          <w:rFonts w:ascii="Calibri" w:hAnsi="Calibri"/>
          <w:sz w:val="22"/>
          <w:szCs w:val="22"/>
          <w:u w:val="none"/>
        </w:rPr>
        <w:t>ho</w:t>
      </w:r>
      <w:r w:rsidR="00306D64" w:rsidRPr="00306D64">
        <w:rPr>
          <w:rFonts w:ascii="Calibri" w:hAnsi="Calibri"/>
          <w:sz w:val="22"/>
          <w:szCs w:val="22"/>
          <w:u w:val="none"/>
        </w:rPr>
        <w:t xml:space="preserve"> nakládku, měření radiace a jiné </w:t>
      </w:r>
      <w:r w:rsidR="007B396D">
        <w:rPr>
          <w:rFonts w:ascii="Calibri" w:hAnsi="Calibri"/>
          <w:sz w:val="22"/>
          <w:szCs w:val="22"/>
          <w:u w:val="none"/>
        </w:rPr>
        <w:t>služby</w:t>
      </w:r>
      <w:r w:rsidR="007B396D" w:rsidRPr="00306D64">
        <w:rPr>
          <w:rFonts w:ascii="Calibri" w:hAnsi="Calibri"/>
          <w:sz w:val="22"/>
          <w:szCs w:val="22"/>
          <w:u w:val="none"/>
        </w:rPr>
        <w:t xml:space="preserve"> </w:t>
      </w:r>
      <w:r w:rsidR="00306D64" w:rsidRPr="00306D64">
        <w:rPr>
          <w:rFonts w:ascii="Calibri" w:hAnsi="Calibri"/>
          <w:sz w:val="22"/>
          <w:szCs w:val="22"/>
          <w:u w:val="none"/>
        </w:rPr>
        <w:t>nezbytné pro předání</w:t>
      </w:r>
      <w:r w:rsidR="004E2240">
        <w:rPr>
          <w:rFonts w:ascii="Calibri" w:hAnsi="Calibri"/>
          <w:sz w:val="22"/>
          <w:szCs w:val="22"/>
          <w:u w:val="none"/>
        </w:rPr>
        <w:t xml:space="preserve"> Předmětu prodeje Kupujícímu</w:t>
      </w:r>
      <w:r w:rsidRPr="0014669C">
        <w:rPr>
          <w:rFonts w:ascii="Calibri" w:hAnsi="Calibri"/>
          <w:sz w:val="22"/>
          <w:szCs w:val="22"/>
          <w:u w:val="none"/>
        </w:rPr>
        <w:t xml:space="preserve">, platí tento ceník pro jednotlivé služby, a to v souvislosti s každým </w:t>
      </w:r>
      <w:r w:rsidR="004E2240">
        <w:rPr>
          <w:rFonts w:ascii="Calibri" w:hAnsi="Calibri"/>
          <w:sz w:val="22"/>
          <w:szCs w:val="22"/>
          <w:u w:val="none"/>
        </w:rPr>
        <w:t>dílčím vozem</w:t>
      </w:r>
      <w:r w:rsidRPr="0014669C">
        <w:rPr>
          <w:rFonts w:ascii="Calibri" w:hAnsi="Calibri"/>
          <w:sz w:val="22"/>
          <w:szCs w:val="22"/>
          <w:u w:val="none"/>
        </w:rPr>
        <w:t xml:space="preserve">: </w:t>
      </w:r>
    </w:p>
    <w:p w14:paraId="47AA12AD" w14:textId="5B5BB2A3" w:rsidR="0014669C" w:rsidRPr="0014669C" w:rsidRDefault="0014669C" w:rsidP="004E2240">
      <w:pPr>
        <w:pStyle w:val="bh2"/>
        <w:numPr>
          <w:ilvl w:val="2"/>
          <w:numId w:val="11"/>
        </w:numPr>
        <w:spacing w:before="120" w:line="276" w:lineRule="auto"/>
        <w:rPr>
          <w:rFonts w:ascii="Calibri" w:hAnsi="Calibri"/>
          <w:sz w:val="22"/>
          <w:szCs w:val="22"/>
          <w:u w:val="none"/>
        </w:rPr>
      </w:pPr>
      <w:r w:rsidRPr="0014669C">
        <w:rPr>
          <w:rFonts w:ascii="Calibri" w:hAnsi="Calibri"/>
          <w:sz w:val="22"/>
          <w:szCs w:val="22"/>
          <w:u w:val="none"/>
        </w:rPr>
        <w:t xml:space="preserve">zajištění přístavby, nakládky a převozu </w:t>
      </w:r>
      <w:r w:rsidR="0040636E">
        <w:rPr>
          <w:rFonts w:ascii="Calibri" w:hAnsi="Calibri"/>
          <w:sz w:val="22"/>
          <w:szCs w:val="22"/>
          <w:u w:val="none"/>
        </w:rPr>
        <w:t>v</w:t>
      </w:r>
      <w:r w:rsidRPr="0014669C">
        <w:rPr>
          <w:rFonts w:ascii="Calibri" w:hAnsi="Calibri"/>
          <w:sz w:val="22"/>
          <w:szCs w:val="22"/>
          <w:u w:val="none"/>
        </w:rPr>
        <w:t xml:space="preserve">ozu po kolejišti z výjezdní vlakové stanice </w:t>
      </w:r>
      <w:r w:rsidR="00863497">
        <w:rPr>
          <w:rFonts w:ascii="Calibri" w:hAnsi="Calibri"/>
          <w:sz w:val="22"/>
          <w:szCs w:val="22"/>
          <w:u w:val="none"/>
        </w:rPr>
        <w:t xml:space="preserve">Bartovice </w:t>
      </w:r>
      <w:r w:rsidRPr="0014669C">
        <w:rPr>
          <w:rFonts w:ascii="Calibri" w:hAnsi="Calibri"/>
          <w:sz w:val="22"/>
          <w:szCs w:val="22"/>
          <w:u w:val="none"/>
        </w:rPr>
        <w:t xml:space="preserve">za cenu 1.185,80 Kč včetně DPH za každý </w:t>
      </w:r>
      <w:r w:rsidR="00854825">
        <w:rPr>
          <w:rFonts w:ascii="Calibri" w:hAnsi="Calibri"/>
          <w:sz w:val="22"/>
          <w:szCs w:val="22"/>
          <w:u w:val="none"/>
        </w:rPr>
        <w:t>v</w:t>
      </w:r>
      <w:r w:rsidRPr="0014669C">
        <w:rPr>
          <w:rFonts w:ascii="Calibri" w:hAnsi="Calibri"/>
          <w:sz w:val="22"/>
          <w:szCs w:val="22"/>
          <w:u w:val="none"/>
        </w:rPr>
        <w:t xml:space="preserve">ůz; </w:t>
      </w:r>
    </w:p>
    <w:p w14:paraId="629B49CB" w14:textId="380847B4" w:rsidR="0014669C" w:rsidRPr="0014669C" w:rsidRDefault="0014669C" w:rsidP="00854825">
      <w:pPr>
        <w:pStyle w:val="bh2"/>
        <w:numPr>
          <w:ilvl w:val="2"/>
          <w:numId w:val="11"/>
        </w:numPr>
        <w:spacing w:before="120" w:line="276" w:lineRule="auto"/>
        <w:rPr>
          <w:rFonts w:ascii="Calibri" w:hAnsi="Calibri"/>
          <w:sz w:val="22"/>
          <w:szCs w:val="22"/>
          <w:u w:val="none"/>
        </w:rPr>
      </w:pPr>
      <w:r w:rsidRPr="0014669C">
        <w:rPr>
          <w:rFonts w:ascii="Calibri" w:hAnsi="Calibri"/>
          <w:sz w:val="22"/>
          <w:szCs w:val="22"/>
          <w:u w:val="none"/>
        </w:rPr>
        <w:t xml:space="preserve">zvážení každého </w:t>
      </w:r>
      <w:r w:rsidR="00CA08EC">
        <w:rPr>
          <w:rFonts w:ascii="Calibri" w:hAnsi="Calibri"/>
          <w:sz w:val="22"/>
          <w:szCs w:val="22"/>
          <w:u w:val="none"/>
        </w:rPr>
        <w:t>železničního v</w:t>
      </w:r>
      <w:r w:rsidR="00CA08EC" w:rsidRPr="0014669C">
        <w:rPr>
          <w:rFonts w:ascii="Calibri" w:hAnsi="Calibri"/>
          <w:sz w:val="22"/>
          <w:szCs w:val="22"/>
          <w:u w:val="none"/>
        </w:rPr>
        <w:t xml:space="preserve">ozu </w:t>
      </w:r>
      <w:r w:rsidR="00CA08EC">
        <w:rPr>
          <w:rFonts w:ascii="Calibri" w:hAnsi="Calibri"/>
          <w:sz w:val="22"/>
          <w:szCs w:val="22"/>
          <w:u w:val="none"/>
        </w:rPr>
        <w:t xml:space="preserve">ve vlakové stanici Bartovice a </w:t>
      </w:r>
      <w:r w:rsidR="00C62D9D">
        <w:rPr>
          <w:rFonts w:ascii="Calibri" w:hAnsi="Calibri"/>
          <w:sz w:val="22"/>
          <w:szCs w:val="22"/>
          <w:u w:val="none"/>
        </w:rPr>
        <w:t xml:space="preserve">nebo nákladního automobilu na silniční váze v areálu Prodávajícího </w:t>
      </w:r>
      <w:r w:rsidRPr="0014669C">
        <w:rPr>
          <w:rFonts w:ascii="Calibri" w:hAnsi="Calibri"/>
          <w:sz w:val="22"/>
          <w:szCs w:val="22"/>
          <w:u w:val="none"/>
        </w:rPr>
        <w:t xml:space="preserve">za cenu 137,94 Kč včetně DPH, přičemž v takovém </w:t>
      </w:r>
      <w:r w:rsidR="00EA05EA">
        <w:rPr>
          <w:rFonts w:ascii="Calibri" w:hAnsi="Calibri"/>
          <w:sz w:val="22"/>
          <w:szCs w:val="22"/>
          <w:u w:val="none"/>
        </w:rPr>
        <w:t xml:space="preserve">případě </w:t>
      </w:r>
      <w:r w:rsidRPr="0014669C">
        <w:rPr>
          <w:rFonts w:ascii="Calibri" w:hAnsi="Calibri"/>
          <w:sz w:val="22"/>
          <w:szCs w:val="22"/>
          <w:u w:val="none"/>
        </w:rPr>
        <w:t xml:space="preserve">bude </w:t>
      </w:r>
      <w:r w:rsidR="00EA05EA">
        <w:rPr>
          <w:rFonts w:ascii="Calibri" w:hAnsi="Calibri"/>
          <w:sz w:val="22"/>
          <w:szCs w:val="22"/>
          <w:u w:val="none"/>
        </w:rPr>
        <w:t xml:space="preserve">Kupujícímu </w:t>
      </w:r>
      <w:r w:rsidRPr="0014669C">
        <w:rPr>
          <w:rFonts w:ascii="Calibri" w:hAnsi="Calibri"/>
          <w:sz w:val="22"/>
          <w:szCs w:val="22"/>
          <w:u w:val="none"/>
        </w:rPr>
        <w:t xml:space="preserve">vystaven doklad o zjištěné hmotnosti </w:t>
      </w:r>
      <w:r w:rsidR="00EA05EA">
        <w:rPr>
          <w:rFonts w:ascii="Calibri" w:hAnsi="Calibri"/>
          <w:sz w:val="22"/>
          <w:szCs w:val="22"/>
          <w:u w:val="none"/>
        </w:rPr>
        <w:t>v</w:t>
      </w:r>
      <w:r w:rsidRPr="0014669C">
        <w:rPr>
          <w:rFonts w:ascii="Calibri" w:hAnsi="Calibri"/>
          <w:sz w:val="22"/>
          <w:szCs w:val="22"/>
          <w:u w:val="none"/>
        </w:rPr>
        <w:t>ozu (vážní lístek) za cenu 67,76 Kč včetně DPH za každý jednotlivý vystavený doklad;</w:t>
      </w:r>
      <w:r w:rsidR="00CA08EC">
        <w:rPr>
          <w:rFonts w:ascii="Calibri" w:hAnsi="Calibri"/>
          <w:sz w:val="22"/>
          <w:szCs w:val="22"/>
          <w:u w:val="none"/>
        </w:rPr>
        <w:t xml:space="preserve"> </w:t>
      </w:r>
    </w:p>
    <w:p w14:paraId="7A6ACD81" w14:textId="15BADCA1" w:rsidR="0014669C" w:rsidRPr="0014669C" w:rsidRDefault="0014669C" w:rsidP="00EA05EA">
      <w:pPr>
        <w:pStyle w:val="bh2"/>
        <w:numPr>
          <w:ilvl w:val="2"/>
          <w:numId w:val="11"/>
        </w:numPr>
        <w:spacing w:before="120" w:line="276" w:lineRule="auto"/>
        <w:rPr>
          <w:rFonts w:ascii="Calibri" w:hAnsi="Calibri"/>
          <w:sz w:val="22"/>
          <w:szCs w:val="22"/>
          <w:u w:val="none"/>
        </w:rPr>
      </w:pPr>
      <w:r w:rsidRPr="0014669C">
        <w:rPr>
          <w:rFonts w:ascii="Calibri" w:hAnsi="Calibri"/>
          <w:sz w:val="22"/>
          <w:szCs w:val="22"/>
          <w:u w:val="none"/>
        </w:rPr>
        <w:t xml:space="preserve">cena ve výši 895,40 Kč včetně DPH za služby zaměstnanců </w:t>
      </w:r>
      <w:r w:rsidR="00EA05EA">
        <w:rPr>
          <w:rFonts w:ascii="Calibri" w:hAnsi="Calibri"/>
          <w:sz w:val="22"/>
          <w:szCs w:val="22"/>
          <w:u w:val="none"/>
        </w:rPr>
        <w:t>Prodávajícího</w:t>
      </w:r>
      <w:r w:rsidRPr="0014669C">
        <w:rPr>
          <w:rFonts w:ascii="Calibri" w:hAnsi="Calibri"/>
          <w:sz w:val="22"/>
          <w:szCs w:val="22"/>
          <w:u w:val="none"/>
        </w:rPr>
        <w:t xml:space="preserve"> spočívající v manipulaci s</w:t>
      </w:r>
      <w:r w:rsidR="00EA05EA">
        <w:rPr>
          <w:rFonts w:ascii="Calibri" w:hAnsi="Calibri"/>
          <w:sz w:val="22"/>
          <w:szCs w:val="22"/>
          <w:u w:val="none"/>
        </w:rPr>
        <w:t> Předmětem prodeje</w:t>
      </w:r>
      <w:r w:rsidRPr="0014669C">
        <w:rPr>
          <w:rFonts w:ascii="Calibri" w:hAnsi="Calibri"/>
          <w:sz w:val="22"/>
          <w:szCs w:val="22"/>
          <w:u w:val="none"/>
        </w:rPr>
        <w:t>, v jejich přesunu, naložení apod., a to za každých 15 minut práce</w:t>
      </w:r>
      <w:r w:rsidR="0093321E">
        <w:rPr>
          <w:rFonts w:ascii="Calibri" w:hAnsi="Calibri"/>
          <w:sz w:val="22"/>
          <w:szCs w:val="22"/>
          <w:u w:val="none"/>
        </w:rPr>
        <w:t xml:space="preserve"> zaměstnanců Prodávajícího</w:t>
      </w:r>
      <w:r w:rsidRPr="0014669C">
        <w:rPr>
          <w:rFonts w:ascii="Calibri" w:hAnsi="Calibri"/>
          <w:sz w:val="22"/>
          <w:szCs w:val="22"/>
          <w:u w:val="none"/>
        </w:rPr>
        <w:t>;</w:t>
      </w:r>
    </w:p>
    <w:p w14:paraId="6E5AC91E" w14:textId="414E2E47" w:rsidR="0014669C" w:rsidRPr="0014669C" w:rsidRDefault="0014669C" w:rsidP="0093321E">
      <w:pPr>
        <w:pStyle w:val="bh2"/>
        <w:numPr>
          <w:ilvl w:val="2"/>
          <w:numId w:val="11"/>
        </w:numPr>
        <w:spacing w:before="120" w:line="276" w:lineRule="auto"/>
        <w:rPr>
          <w:rFonts w:ascii="Calibri" w:hAnsi="Calibri"/>
          <w:sz w:val="22"/>
          <w:szCs w:val="22"/>
          <w:u w:val="none"/>
        </w:rPr>
      </w:pPr>
      <w:r w:rsidRPr="0014669C">
        <w:rPr>
          <w:rFonts w:ascii="Calibri" w:hAnsi="Calibri"/>
          <w:sz w:val="22"/>
          <w:szCs w:val="22"/>
          <w:u w:val="none"/>
        </w:rPr>
        <w:t xml:space="preserve">měření radiace každého jednotlivého </w:t>
      </w:r>
      <w:r w:rsidR="00C62D9D">
        <w:rPr>
          <w:rFonts w:ascii="Calibri" w:hAnsi="Calibri"/>
          <w:sz w:val="22"/>
          <w:szCs w:val="22"/>
          <w:u w:val="none"/>
        </w:rPr>
        <w:t xml:space="preserve">železničního </w:t>
      </w:r>
      <w:r w:rsidR="0093321E">
        <w:rPr>
          <w:rFonts w:ascii="Calibri" w:hAnsi="Calibri"/>
          <w:sz w:val="22"/>
          <w:szCs w:val="22"/>
          <w:u w:val="none"/>
        </w:rPr>
        <w:t>v</w:t>
      </w:r>
      <w:r w:rsidRPr="0014669C">
        <w:rPr>
          <w:rFonts w:ascii="Calibri" w:hAnsi="Calibri"/>
          <w:sz w:val="22"/>
          <w:szCs w:val="22"/>
          <w:u w:val="none"/>
        </w:rPr>
        <w:t>ozu za cenu 59,29 Kč včetně DPH</w:t>
      </w:r>
      <w:r w:rsidR="00C62D9D">
        <w:rPr>
          <w:rFonts w:ascii="Calibri" w:hAnsi="Calibri"/>
          <w:sz w:val="22"/>
          <w:szCs w:val="22"/>
          <w:u w:val="none"/>
        </w:rPr>
        <w:t xml:space="preserve"> a za cenu 128,26 </w:t>
      </w:r>
      <w:r w:rsidR="00C62D9D" w:rsidRPr="0014669C">
        <w:rPr>
          <w:rFonts w:ascii="Calibri" w:hAnsi="Calibri"/>
          <w:sz w:val="22"/>
          <w:szCs w:val="22"/>
          <w:u w:val="none"/>
        </w:rPr>
        <w:t>Kč včetně DPH</w:t>
      </w:r>
      <w:r w:rsidR="00C62D9D">
        <w:rPr>
          <w:rFonts w:ascii="Calibri" w:hAnsi="Calibri"/>
          <w:sz w:val="22"/>
          <w:szCs w:val="22"/>
          <w:u w:val="none"/>
        </w:rPr>
        <w:t xml:space="preserve"> u nákladních automobilů</w:t>
      </w:r>
      <w:r w:rsidRPr="0014669C">
        <w:rPr>
          <w:rFonts w:ascii="Calibri" w:hAnsi="Calibri"/>
          <w:sz w:val="22"/>
          <w:szCs w:val="22"/>
          <w:u w:val="none"/>
        </w:rPr>
        <w:t xml:space="preserve">, k čemuž budou </w:t>
      </w:r>
      <w:r w:rsidR="0093321E">
        <w:rPr>
          <w:rFonts w:ascii="Calibri" w:hAnsi="Calibri"/>
          <w:sz w:val="22"/>
          <w:szCs w:val="22"/>
          <w:u w:val="none"/>
        </w:rPr>
        <w:t xml:space="preserve">Prodávajícím </w:t>
      </w:r>
      <w:r w:rsidRPr="0014669C">
        <w:rPr>
          <w:rFonts w:ascii="Calibri" w:hAnsi="Calibri"/>
          <w:sz w:val="22"/>
          <w:szCs w:val="22"/>
          <w:u w:val="none"/>
        </w:rPr>
        <w:t xml:space="preserve">vyhotoveny příslušné certifikáty o naměřené radiaci, jejichž kopie </w:t>
      </w:r>
      <w:r w:rsidR="0093321E">
        <w:rPr>
          <w:rFonts w:ascii="Calibri" w:hAnsi="Calibri"/>
          <w:sz w:val="22"/>
          <w:szCs w:val="22"/>
          <w:u w:val="none"/>
        </w:rPr>
        <w:t xml:space="preserve">Kupující </w:t>
      </w:r>
      <w:r w:rsidRPr="0014669C">
        <w:rPr>
          <w:rFonts w:ascii="Calibri" w:hAnsi="Calibri"/>
          <w:sz w:val="22"/>
          <w:szCs w:val="22"/>
          <w:u w:val="none"/>
        </w:rPr>
        <w:t>obdrží;</w:t>
      </w:r>
    </w:p>
    <w:p w14:paraId="2BE27C76" w14:textId="30D35D3A" w:rsidR="0014669C" w:rsidRDefault="0014669C" w:rsidP="0093321E">
      <w:pPr>
        <w:pStyle w:val="bh2"/>
        <w:numPr>
          <w:ilvl w:val="2"/>
          <w:numId w:val="11"/>
        </w:numPr>
        <w:spacing w:before="120" w:line="276" w:lineRule="auto"/>
        <w:rPr>
          <w:rFonts w:ascii="Calibri" w:hAnsi="Calibri"/>
          <w:sz w:val="22"/>
          <w:szCs w:val="22"/>
          <w:u w:val="none"/>
        </w:rPr>
      </w:pPr>
      <w:r w:rsidRPr="0014669C">
        <w:rPr>
          <w:rFonts w:ascii="Calibri" w:hAnsi="Calibri"/>
          <w:sz w:val="22"/>
          <w:szCs w:val="22"/>
          <w:u w:val="none"/>
        </w:rPr>
        <w:t xml:space="preserve">polep každého jednotlivého </w:t>
      </w:r>
      <w:r w:rsidR="0093321E">
        <w:rPr>
          <w:rFonts w:ascii="Calibri" w:hAnsi="Calibri"/>
          <w:sz w:val="22"/>
          <w:szCs w:val="22"/>
          <w:u w:val="none"/>
        </w:rPr>
        <w:t>v</w:t>
      </w:r>
      <w:r w:rsidRPr="0014669C">
        <w:rPr>
          <w:rFonts w:ascii="Calibri" w:hAnsi="Calibri"/>
          <w:sz w:val="22"/>
          <w:szCs w:val="22"/>
          <w:u w:val="none"/>
        </w:rPr>
        <w:t>ozu za cenu 5,50 Kč včetně DPH</w:t>
      </w:r>
      <w:r w:rsidR="0093321E">
        <w:rPr>
          <w:rFonts w:ascii="Calibri" w:hAnsi="Calibri"/>
          <w:sz w:val="22"/>
          <w:szCs w:val="22"/>
          <w:u w:val="none"/>
        </w:rPr>
        <w:t>;</w:t>
      </w:r>
    </w:p>
    <w:p w14:paraId="6A1E97AD" w14:textId="410AFD37" w:rsidR="0093321E" w:rsidRPr="0014669C" w:rsidRDefault="00B16D63" w:rsidP="0093321E">
      <w:pPr>
        <w:pStyle w:val="bh2"/>
        <w:numPr>
          <w:ilvl w:val="2"/>
          <w:numId w:val="11"/>
        </w:numPr>
        <w:spacing w:before="120" w:line="276" w:lineRule="auto"/>
        <w:rPr>
          <w:rFonts w:ascii="Calibri" w:hAnsi="Calibri"/>
          <w:sz w:val="22"/>
          <w:szCs w:val="22"/>
          <w:u w:val="none"/>
        </w:rPr>
      </w:pPr>
      <w:r>
        <w:rPr>
          <w:rFonts w:ascii="Calibri" w:hAnsi="Calibri"/>
          <w:sz w:val="22"/>
          <w:szCs w:val="22"/>
          <w:u w:val="none"/>
        </w:rPr>
        <w:t xml:space="preserve">vyhotovení návratového listu za cenu </w:t>
      </w:r>
      <w:r w:rsidRPr="00B16D63">
        <w:rPr>
          <w:rFonts w:ascii="Calibri" w:hAnsi="Calibri"/>
          <w:sz w:val="22"/>
          <w:szCs w:val="22"/>
          <w:u w:val="none"/>
        </w:rPr>
        <w:t>108,9</w:t>
      </w:r>
      <w:r>
        <w:rPr>
          <w:rFonts w:ascii="Calibri" w:hAnsi="Calibri"/>
          <w:sz w:val="22"/>
          <w:szCs w:val="22"/>
          <w:u w:val="none"/>
        </w:rPr>
        <w:t>0 Kč včetně DPH.</w:t>
      </w:r>
    </w:p>
    <w:p w14:paraId="4AAE1BBA" w14:textId="66981864" w:rsidR="00D24381" w:rsidRDefault="00D24381" w:rsidP="009D7577">
      <w:pPr>
        <w:pStyle w:val="bh2"/>
        <w:numPr>
          <w:ilvl w:val="1"/>
          <w:numId w:val="11"/>
        </w:numPr>
        <w:spacing w:before="120" w:line="276" w:lineRule="auto"/>
        <w:rPr>
          <w:rFonts w:ascii="Calibri" w:hAnsi="Calibri"/>
          <w:sz w:val="22"/>
          <w:szCs w:val="22"/>
          <w:u w:val="none"/>
        </w:rPr>
      </w:pPr>
      <w:r>
        <w:rPr>
          <w:rFonts w:ascii="Calibri" w:hAnsi="Calibri"/>
          <w:sz w:val="22"/>
          <w:szCs w:val="22"/>
          <w:u w:val="none"/>
        </w:rPr>
        <w:t xml:space="preserve">Veškeré poplatky </w:t>
      </w:r>
      <w:r w:rsidR="00BF0197">
        <w:rPr>
          <w:rFonts w:ascii="Calibri" w:hAnsi="Calibri"/>
          <w:sz w:val="22"/>
          <w:szCs w:val="22"/>
          <w:u w:val="none"/>
        </w:rPr>
        <w:t xml:space="preserve">za </w:t>
      </w:r>
      <w:r>
        <w:rPr>
          <w:rFonts w:ascii="Calibri" w:hAnsi="Calibri"/>
          <w:sz w:val="22"/>
          <w:szCs w:val="22"/>
          <w:u w:val="none"/>
        </w:rPr>
        <w:t xml:space="preserve">služby dle čl. IV. odst. </w:t>
      </w:r>
      <w:r w:rsidR="00BF0197">
        <w:rPr>
          <w:rFonts w:ascii="Calibri" w:hAnsi="Calibri"/>
          <w:sz w:val="22"/>
          <w:szCs w:val="22"/>
          <w:u w:val="none"/>
        </w:rPr>
        <w:t>6</w:t>
      </w:r>
      <w:r>
        <w:rPr>
          <w:rFonts w:ascii="Calibri" w:hAnsi="Calibri"/>
          <w:sz w:val="22"/>
          <w:szCs w:val="22"/>
          <w:u w:val="none"/>
        </w:rPr>
        <w:t xml:space="preserve"> této smlouvy budou </w:t>
      </w:r>
      <w:r w:rsidR="00A9384E">
        <w:rPr>
          <w:rFonts w:ascii="Calibri" w:hAnsi="Calibri"/>
          <w:sz w:val="22"/>
          <w:szCs w:val="22"/>
          <w:u w:val="none"/>
        </w:rPr>
        <w:t>Prodávajícím vyfakturovány do 10. dne v měsíci následujícím po měsíci, ve kterém došlo k poskytnutí těchto služeb Kupujícímu. Splatnost této pohledávky Prodávajícího činí 15 dnů ode dne vystavení faktury, nebude-li mezi Smluvními stranami sjednána jiná lhůta. Smluvní strany si zároveň mohou dodatečně sjednat jiný způsob fakturace těchto služeb, a to na základě písemné dohody Smluvních stran či uzavřením dodatku k této smlouvě.</w:t>
      </w:r>
    </w:p>
    <w:p w14:paraId="31B79104" w14:textId="5E2D89A9" w:rsidR="00482B61" w:rsidRPr="00E34E22" w:rsidRDefault="009636C8" w:rsidP="009D7577">
      <w:pPr>
        <w:pStyle w:val="bh2"/>
        <w:numPr>
          <w:ilvl w:val="1"/>
          <w:numId w:val="11"/>
        </w:numPr>
        <w:spacing w:before="120" w:line="276" w:lineRule="auto"/>
        <w:rPr>
          <w:rFonts w:asciiTheme="minorHAnsi" w:hAnsiTheme="minorHAnsi" w:cstheme="minorHAnsi"/>
          <w:sz w:val="22"/>
          <w:szCs w:val="22"/>
          <w:u w:val="none"/>
        </w:rPr>
      </w:pPr>
      <w:r>
        <w:rPr>
          <w:rFonts w:ascii="Calibri" w:hAnsi="Calibri"/>
          <w:sz w:val="22"/>
          <w:szCs w:val="22"/>
          <w:u w:val="none"/>
        </w:rPr>
        <w:t xml:space="preserve">Kontaktními osobami Prodávajícího </w:t>
      </w:r>
      <w:r w:rsidR="00973572">
        <w:rPr>
          <w:rFonts w:ascii="Calibri" w:hAnsi="Calibri"/>
          <w:sz w:val="22"/>
          <w:szCs w:val="22"/>
          <w:u w:val="none"/>
        </w:rPr>
        <w:t xml:space="preserve">pro zajištění přistavení Předmětu prodeje a veškerých výše uvedených služeb </w:t>
      </w:r>
      <w:r w:rsidR="00973572" w:rsidRPr="00E34E22">
        <w:rPr>
          <w:rFonts w:asciiTheme="minorHAnsi" w:hAnsiTheme="minorHAnsi" w:cstheme="minorHAnsi"/>
          <w:sz w:val="22"/>
          <w:szCs w:val="22"/>
          <w:u w:val="none"/>
        </w:rPr>
        <w:t>j</w:t>
      </w:r>
      <w:r w:rsidR="00E34E22" w:rsidRPr="00E34E22">
        <w:rPr>
          <w:rFonts w:asciiTheme="minorHAnsi" w:hAnsiTheme="minorHAnsi" w:cstheme="minorHAnsi"/>
          <w:sz w:val="22"/>
          <w:szCs w:val="22"/>
          <w:u w:val="none"/>
        </w:rPr>
        <w:t xml:space="preserve">e </w:t>
      </w:r>
      <w:bookmarkStart w:id="3" w:name="_Hlk198555662"/>
      <w:r w:rsidR="00E34E22" w:rsidRPr="00E34E22">
        <w:rPr>
          <w:rFonts w:asciiTheme="minorHAnsi" w:hAnsiTheme="minorHAnsi" w:cstheme="minorHAnsi"/>
          <w:color w:val="000000" w:themeColor="text1"/>
          <w:sz w:val="22"/>
          <w:szCs w:val="22"/>
          <w:u w:val="none"/>
        </w:rPr>
        <w:t>Bc. Václav Zelík na tel. č. +420 720 747 667</w:t>
      </w:r>
      <w:bookmarkEnd w:id="3"/>
      <w:r w:rsidR="00272B00" w:rsidRPr="00E34E22">
        <w:rPr>
          <w:rFonts w:asciiTheme="minorHAnsi" w:hAnsiTheme="minorHAnsi" w:cstheme="minorHAnsi"/>
          <w:sz w:val="22"/>
          <w:szCs w:val="22"/>
          <w:u w:val="none"/>
        </w:rPr>
        <w:t>.</w:t>
      </w:r>
    </w:p>
    <w:p w14:paraId="23F24612" w14:textId="68C65B1B" w:rsidR="00DD7097" w:rsidRDefault="00DD7097" w:rsidP="009D7577">
      <w:pPr>
        <w:pStyle w:val="bh2"/>
        <w:numPr>
          <w:ilvl w:val="1"/>
          <w:numId w:val="11"/>
        </w:numPr>
        <w:spacing w:before="120" w:line="276" w:lineRule="auto"/>
        <w:rPr>
          <w:rFonts w:ascii="Calibri" w:hAnsi="Calibri"/>
          <w:sz w:val="22"/>
          <w:szCs w:val="22"/>
          <w:u w:val="none"/>
        </w:rPr>
      </w:pPr>
      <w:r>
        <w:rPr>
          <w:rFonts w:ascii="Calibri" w:hAnsi="Calibri"/>
          <w:sz w:val="22"/>
          <w:szCs w:val="22"/>
          <w:u w:val="none"/>
        </w:rPr>
        <w:t xml:space="preserve">Kupující se zavazuje, že Předmět prodeje musí být Kupujícím převzat a odvezen z areálu Dlužníka nejpozději do dne </w:t>
      </w:r>
      <w:r w:rsidR="00092669">
        <w:rPr>
          <w:rFonts w:ascii="Calibri" w:hAnsi="Calibri"/>
          <w:sz w:val="22"/>
          <w:szCs w:val="22"/>
          <w:u w:val="none"/>
        </w:rPr>
        <w:t>19</w:t>
      </w:r>
      <w:r w:rsidR="00172788" w:rsidRPr="00FA6753">
        <w:rPr>
          <w:rFonts w:ascii="Calibri" w:hAnsi="Calibri"/>
          <w:sz w:val="22"/>
          <w:szCs w:val="22"/>
          <w:u w:val="none"/>
        </w:rPr>
        <w:t xml:space="preserve">. </w:t>
      </w:r>
      <w:r w:rsidR="000B68CB">
        <w:rPr>
          <w:rFonts w:ascii="Calibri" w:hAnsi="Calibri"/>
          <w:sz w:val="22"/>
          <w:szCs w:val="22"/>
          <w:u w:val="none"/>
        </w:rPr>
        <w:t>1</w:t>
      </w:r>
      <w:r w:rsidR="00092669">
        <w:rPr>
          <w:rFonts w:ascii="Calibri" w:hAnsi="Calibri"/>
          <w:sz w:val="22"/>
          <w:szCs w:val="22"/>
          <w:u w:val="none"/>
        </w:rPr>
        <w:t>2</w:t>
      </w:r>
      <w:r w:rsidR="00172788" w:rsidRPr="00FA6753">
        <w:rPr>
          <w:rFonts w:ascii="Calibri" w:hAnsi="Calibri"/>
          <w:sz w:val="22"/>
          <w:szCs w:val="22"/>
          <w:u w:val="none"/>
        </w:rPr>
        <w:t>. 2025.</w:t>
      </w:r>
      <w:r w:rsidR="00172788">
        <w:rPr>
          <w:rFonts w:ascii="Calibri" w:hAnsi="Calibri"/>
          <w:sz w:val="22"/>
          <w:szCs w:val="22"/>
          <w:u w:val="none"/>
        </w:rPr>
        <w:t xml:space="preserve"> Nedojde-li k odvozu Předmětu </w:t>
      </w:r>
      <w:r w:rsidR="00B4547C">
        <w:rPr>
          <w:rFonts w:ascii="Calibri" w:hAnsi="Calibri"/>
          <w:sz w:val="22"/>
          <w:szCs w:val="22"/>
          <w:u w:val="none"/>
        </w:rPr>
        <w:t xml:space="preserve">prodeje </w:t>
      </w:r>
      <w:r w:rsidR="00172788">
        <w:rPr>
          <w:rFonts w:ascii="Calibri" w:hAnsi="Calibri"/>
          <w:sz w:val="22"/>
          <w:szCs w:val="22"/>
          <w:u w:val="none"/>
        </w:rPr>
        <w:t>do tohoto termínu, odpovídá Kupující Prodávajícímu za jakoukoliv případnou škodu</w:t>
      </w:r>
      <w:r w:rsidR="00474E0F">
        <w:rPr>
          <w:rFonts w:ascii="Calibri" w:hAnsi="Calibri"/>
          <w:sz w:val="22"/>
          <w:szCs w:val="22"/>
          <w:u w:val="none"/>
        </w:rPr>
        <w:t>, tedy včetně bezdůvodného obohacení ve výši tržního skladného.</w:t>
      </w:r>
    </w:p>
    <w:p w14:paraId="539EB5D9" w14:textId="77777777" w:rsidR="000B68CB" w:rsidRDefault="000B68CB" w:rsidP="009D7577">
      <w:pPr>
        <w:pStyle w:val="bh1"/>
        <w:numPr>
          <w:ilvl w:val="0"/>
          <w:numId w:val="0"/>
        </w:numPr>
        <w:spacing w:before="360" w:line="276" w:lineRule="auto"/>
        <w:ind w:left="720"/>
        <w:jc w:val="center"/>
        <w:rPr>
          <w:rFonts w:ascii="Calibri" w:hAnsi="Calibri"/>
          <w:sz w:val="22"/>
          <w:szCs w:val="22"/>
        </w:rPr>
      </w:pPr>
    </w:p>
    <w:p w14:paraId="6809E892" w14:textId="56FA1905" w:rsidR="00EF7B1A" w:rsidRPr="00FF3E6F" w:rsidRDefault="006D6911" w:rsidP="009D7577">
      <w:pPr>
        <w:pStyle w:val="bh1"/>
        <w:numPr>
          <w:ilvl w:val="0"/>
          <w:numId w:val="0"/>
        </w:numPr>
        <w:spacing w:before="360" w:line="276" w:lineRule="auto"/>
        <w:ind w:left="72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V.</w:t>
      </w:r>
    </w:p>
    <w:p w14:paraId="752A70D8" w14:textId="77777777" w:rsidR="00602389" w:rsidRDefault="00EF7B1A" w:rsidP="009D7577">
      <w:pPr>
        <w:pStyle w:val="bh1"/>
        <w:numPr>
          <w:ilvl w:val="1"/>
          <w:numId w:val="11"/>
        </w:numPr>
        <w:tabs>
          <w:tab w:val="num" w:pos="720"/>
        </w:tabs>
        <w:spacing w:before="120" w:line="276" w:lineRule="auto"/>
        <w:rPr>
          <w:rFonts w:asciiTheme="minorHAnsi" w:hAnsiTheme="minorHAnsi"/>
          <w:b w:val="0"/>
          <w:caps w:val="0"/>
          <w:sz w:val="22"/>
          <w:szCs w:val="22"/>
        </w:rPr>
      </w:pPr>
      <w:r w:rsidRPr="00602389">
        <w:rPr>
          <w:rFonts w:asciiTheme="minorHAnsi" w:hAnsiTheme="minorHAnsi"/>
          <w:b w:val="0"/>
          <w:caps w:val="0"/>
          <w:sz w:val="22"/>
          <w:szCs w:val="22"/>
        </w:rPr>
        <w:t>Dnem přechodu vlastnic</w:t>
      </w:r>
      <w:r w:rsidR="009421BE" w:rsidRPr="00602389">
        <w:rPr>
          <w:rFonts w:asciiTheme="minorHAnsi" w:hAnsiTheme="minorHAnsi"/>
          <w:b w:val="0"/>
          <w:caps w:val="0"/>
          <w:sz w:val="22"/>
          <w:szCs w:val="22"/>
        </w:rPr>
        <w:t>kého práva</w:t>
      </w:r>
      <w:r w:rsidRPr="00602389">
        <w:rPr>
          <w:rFonts w:asciiTheme="minorHAnsi" w:hAnsiTheme="minorHAnsi"/>
          <w:b w:val="0"/>
          <w:caps w:val="0"/>
          <w:sz w:val="22"/>
          <w:szCs w:val="22"/>
        </w:rPr>
        <w:t xml:space="preserve"> podle čl. </w:t>
      </w:r>
      <w:r w:rsidR="002B3AD6" w:rsidRPr="00602389">
        <w:rPr>
          <w:rFonts w:asciiTheme="minorHAnsi" w:hAnsiTheme="minorHAnsi"/>
          <w:b w:val="0"/>
          <w:caps w:val="0"/>
          <w:sz w:val="22"/>
          <w:szCs w:val="22"/>
        </w:rPr>
        <w:t>IV</w:t>
      </w:r>
      <w:r w:rsidRPr="00602389">
        <w:rPr>
          <w:rFonts w:asciiTheme="minorHAnsi" w:hAnsiTheme="minorHAnsi"/>
          <w:b w:val="0"/>
          <w:caps w:val="0"/>
          <w:sz w:val="22"/>
          <w:szCs w:val="22"/>
        </w:rPr>
        <w:t xml:space="preserve">. této </w:t>
      </w:r>
      <w:r w:rsidR="009421BE" w:rsidRPr="00602389">
        <w:rPr>
          <w:rFonts w:asciiTheme="minorHAnsi" w:hAnsiTheme="minorHAnsi"/>
          <w:b w:val="0"/>
          <w:caps w:val="0"/>
          <w:sz w:val="22"/>
          <w:szCs w:val="22"/>
        </w:rPr>
        <w:t>s</w:t>
      </w:r>
      <w:r w:rsidRPr="00602389">
        <w:rPr>
          <w:rFonts w:asciiTheme="minorHAnsi" w:hAnsiTheme="minorHAnsi"/>
          <w:b w:val="0"/>
          <w:caps w:val="0"/>
          <w:sz w:val="22"/>
          <w:szCs w:val="22"/>
        </w:rPr>
        <w:t xml:space="preserve">mlouvy přechází na Kupujícího též všechna práva a povinnosti vyplývající z vlastnictví k Předmětu </w:t>
      </w:r>
      <w:r w:rsidR="006D6911" w:rsidRPr="00602389">
        <w:rPr>
          <w:rFonts w:asciiTheme="minorHAnsi" w:hAnsiTheme="minorHAnsi"/>
          <w:b w:val="0"/>
          <w:caps w:val="0"/>
          <w:sz w:val="22"/>
          <w:szCs w:val="22"/>
        </w:rPr>
        <w:t>prodeje</w:t>
      </w:r>
      <w:r w:rsidRPr="00602389">
        <w:rPr>
          <w:rFonts w:asciiTheme="minorHAnsi" w:hAnsiTheme="minorHAnsi"/>
          <w:b w:val="0"/>
          <w:caps w:val="0"/>
          <w:sz w:val="22"/>
          <w:szCs w:val="22"/>
        </w:rPr>
        <w:t>.</w:t>
      </w:r>
      <w:r w:rsidR="001A1265" w:rsidRPr="00602389">
        <w:rPr>
          <w:rFonts w:asciiTheme="minorHAnsi" w:hAnsiTheme="minorHAnsi"/>
          <w:b w:val="0"/>
          <w:caps w:val="0"/>
          <w:sz w:val="22"/>
          <w:szCs w:val="22"/>
        </w:rPr>
        <w:t xml:space="preserve"> </w:t>
      </w:r>
    </w:p>
    <w:p w14:paraId="3AB8B265" w14:textId="514EA245" w:rsidR="00EF7B1A" w:rsidRPr="0020356B" w:rsidRDefault="00EF7B1A" w:rsidP="009D7577">
      <w:pPr>
        <w:pStyle w:val="bh1"/>
        <w:numPr>
          <w:ilvl w:val="1"/>
          <w:numId w:val="11"/>
        </w:numPr>
        <w:tabs>
          <w:tab w:val="num" w:pos="720"/>
        </w:tabs>
        <w:spacing w:before="120" w:line="276" w:lineRule="auto"/>
        <w:rPr>
          <w:rFonts w:asciiTheme="minorHAnsi" w:hAnsiTheme="minorHAnsi"/>
          <w:b w:val="0"/>
          <w:caps w:val="0"/>
          <w:sz w:val="22"/>
          <w:szCs w:val="22"/>
        </w:rPr>
      </w:pPr>
      <w:r w:rsidRPr="0020356B">
        <w:rPr>
          <w:rFonts w:asciiTheme="minorHAnsi" w:hAnsiTheme="minorHAnsi"/>
          <w:b w:val="0"/>
          <w:caps w:val="0"/>
          <w:sz w:val="22"/>
          <w:szCs w:val="22"/>
        </w:rPr>
        <w:t xml:space="preserve">Kupující bere na vědomí, že </w:t>
      </w:r>
      <w:r w:rsidR="006D6911">
        <w:rPr>
          <w:rFonts w:asciiTheme="minorHAnsi" w:hAnsiTheme="minorHAnsi"/>
          <w:b w:val="0"/>
          <w:caps w:val="0"/>
          <w:sz w:val="22"/>
          <w:szCs w:val="22"/>
        </w:rPr>
        <w:t>n</w:t>
      </w:r>
      <w:r>
        <w:rPr>
          <w:rFonts w:asciiTheme="minorHAnsi" w:hAnsiTheme="minorHAnsi"/>
          <w:b w:val="0"/>
          <w:caps w:val="0"/>
          <w:sz w:val="22"/>
          <w:szCs w:val="22"/>
        </w:rPr>
        <w:t xml:space="preserve">a </w:t>
      </w:r>
      <w:r w:rsidR="006D6911">
        <w:rPr>
          <w:rFonts w:asciiTheme="minorHAnsi" w:hAnsiTheme="minorHAnsi"/>
          <w:b w:val="0"/>
          <w:caps w:val="0"/>
          <w:sz w:val="22"/>
          <w:szCs w:val="22"/>
        </w:rPr>
        <w:t>P</w:t>
      </w:r>
      <w:r>
        <w:rPr>
          <w:rFonts w:asciiTheme="minorHAnsi" w:hAnsiTheme="minorHAnsi"/>
          <w:b w:val="0"/>
          <w:caps w:val="0"/>
          <w:sz w:val="22"/>
          <w:szCs w:val="22"/>
        </w:rPr>
        <w:t>ředmět prodeje není Prodávajícím Kupujícímu</w:t>
      </w:r>
      <w:r w:rsidRPr="0020356B">
        <w:rPr>
          <w:rFonts w:asciiTheme="minorHAnsi" w:hAnsiTheme="minorHAnsi"/>
          <w:b w:val="0"/>
          <w:caps w:val="0"/>
          <w:sz w:val="22"/>
          <w:szCs w:val="22"/>
        </w:rPr>
        <w:t xml:space="preserve"> poskytována záruka s ohledem na fakt, že Prodávající je </w:t>
      </w:r>
      <w:r w:rsidR="00B80125">
        <w:rPr>
          <w:rFonts w:asciiTheme="minorHAnsi" w:hAnsiTheme="minorHAnsi"/>
          <w:b w:val="0"/>
          <w:caps w:val="0"/>
          <w:sz w:val="22"/>
          <w:szCs w:val="22"/>
        </w:rPr>
        <w:t>i</w:t>
      </w:r>
      <w:r w:rsidRPr="0020356B">
        <w:rPr>
          <w:rFonts w:asciiTheme="minorHAnsi" w:hAnsiTheme="minorHAnsi"/>
          <w:b w:val="0"/>
          <w:caps w:val="0"/>
          <w:sz w:val="22"/>
          <w:szCs w:val="22"/>
        </w:rPr>
        <w:t>nsolvenční</w:t>
      </w:r>
      <w:r w:rsidR="00B80125">
        <w:rPr>
          <w:rFonts w:asciiTheme="minorHAnsi" w:hAnsiTheme="minorHAnsi"/>
          <w:b w:val="0"/>
          <w:caps w:val="0"/>
          <w:sz w:val="22"/>
          <w:szCs w:val="22"/>
        </w:rPr>
        <w:t>m</w:t>
      </w:r>
      <w:r w:rsidRPr="0020356B">
        <w:rPr>
          <w:rFonts w:asciiTheme="minorHAnsi" w:hAnsiTheme="minorHAnsi"/>
          <w:b w:val="0"/>
          <w:caps w:val="0"/>
          <w:sz w:val="22"/>
          <w:szCs w:val="22"/>
        </w:rPr>
        <w:t xml:space="preserve"> správce</w:t>
      </w:r>
      <w:r w:rsidR="00B80125">
        <w:rPr>
          <w:rFonts w:asciiTheme="minorHAnsi" w:hAnsiTheme="minorHAnsi"/>
          <w:b w:val="0"/>
          <w:caps w:val="0"/>
          <w:sz w:val="22"/>
          <w:szCs w:val="22"/>
        </w:rPr>
        <w:t>m</w:t>
      </w:r>
      <w:r w:rsidRPr="0020356B">
        <w:rPr>
          <w:rFonts w:asciiTheme="minorHAnsi" w:hAnsiTheme="minorHAnsi"/>
          <w:b w:val="0"/>
          <w:caps w:val="0"/>
          <w:sz w:val="22"/>
          <w:szCs w:val="22"/>
        </w:rPr>
        <w:t xml:space="preserve"> uzavírající</w:t>
      </w:r>
      <w:r w:rsidR="00BF0197">
        <w:rPr>
          <w:rFonts w:asciiTheme="minorHAnsi" w:hAnsiTheme="minorHAnsi"/>
          <w:b w:val="0"/>
          <w:caps w:val="0"/>
          <w:sz w:val="22"/>
          <w:szCs w:val="22"/>
        </w:rPr>
        <w:t>m</w:t>
      </w:r>
      <w:r w:rsidRPr="0020356B">
        <w:rPr>
          <w:rFonts w:asciiTheme="minorHAnsi" w:hAnsiTheme="minorHAnsi"/>
          <w:b w:val="0"/>
          <w:caps w:val="0"/>
          <w:sz w:val="22"/>
          <w:szCs w:val="22"/>
        </w:rPr>
        <w:t xml:space="preserve"> tuto </w:t>
      </w:r>
      <w:r w:rsidR="00C9502D">
        <w:rPr>
          <w:rFonts w:asciiTheme="minorHAnsi" w:hAnsiTheme="minorHAnsi"/>
          <w:b w:val="0"/>
          <w:caps w:val="0"/>
          <w:sz w:val="22"/>
          <w:szCs w:val="22"/>
        </w:rPr>
        <w:t>s</w:t>
      </w:r>
      <w:r w:rsidRPr="0020356B">
        <w:rPr>
          <w:rFonts w:asciiTheme="minorHAnsi" w:hAnsiTheme="minorHAnsi"/>
          <w:b w:val="0"/>
          <w:caps w:val="0"/>
          <w:sz w:val="22"/>
          <w:szCs w:val="22"/>
        </w:rPr>
        <w:t xml:space="preserve">mlouvu v rámci </w:t>
      </w:r>
      <w:r>
        <w:rPr>
          <w:rFonts w:asciiTheme="minorHAnsi" w:hAnsiTheme="minorHAnsi"/>
          <w:b w:val="0"/>
          <w:caps w:val="0"/>
          <w:sz w:val="22"/>
          <w:szCs w:val="22"/>
        </w:rPr>
        <w:t>zpeněžování majetkové podstaty D</w:t>
      </w:r>
      <w:r w:rsidRPr="0020356B">
        <w:rPr>
          <w:rFonts w:asciiTheme="minorHAnsi" w:hAnsiTheme="minorHAnsi"/>
          <w:b w:val="0"/>
          <w:caps w:val="0"/>
          <w:sz w:val="22"/>
          <w:szCs w:val="22"/>
        </w:rPr>
        <w:t>lužníka. Kupující se vzdává práva na uplatnění vad vůči Prodávajícímu.</w:t>
      </w:r>
      <w:r>
        <w:rPr>
          <w:rFonts w:asciiTheme="minorHAnsi" w:hAnsiTheme="minorHAnsi"/>
          <w:b w:val="0"/>
          <w:caps w:val="0"/>
          <w:sz w:val="22"/>
          <w:szCs w:val="22"/>
        </w:rPr>
        <w:t xml:space="preserve"> </w:t>
      </w:r>
    </w:p>
    <w:p w14:paraId="5AA0B118" w14:textId="63DE8E46" w:rsidR="00EF7B1A" w:rsidRPr="007F4B24" w:rsidRDefault="00EF7B1A" w:rsidP="009D7577">
      <w:pPr>
        <w:pStyle w:val="bh1"/>
        <w:numPr>
          <w:ilvl w:val="1"/>
          <w:numId w:val="11"/>
        </w:numPr>
        <w:tabs>
          <w:tab w:val="num" w:pos="720"/>
        </w:tabs>
        <w:spacing w:before="120" w:line="276" w:lineRule="auto"/>
        <w:rPr>
          <w:rFonts w:asciiTheme="minorHAnsi" w:hAnsiTheme="minorHAnsi"/>
          <w:b w:val="0"/>
          <w:caps w:val="0"/>
          <w:sz w:val="22"/>
          <w:szCs w:val="22"/>
        </w:rPr>
      </w:pPr>
      <w:r w:rsidRPr="007F4B24">
        <w:rPr>
          <w:rFonts w:asciiTheme="minorHAnsi" w:hAnsiTheme="minorHAnsi"/>
          <w:b w:val="0"/>
          <w:caps w:val="0"/>
          <w:sz w:val="22"/>
          <w:szCs w:val="22"/>
        </w:rPr>
        <w:t xml:space="preserve">Kupující prohlašuje, že si Předmět </w:t>
      </w:r>
      <w:r w:rsidR="006D6911">
        <w:rPr>
          <w:rFonts w:asciiTheme="minorHAnsi" w:hAnsiTheme="minorHAnsi"/>
          <w:b w:val="0"/>
          <w:caps w:val="0"/>
          <w:sz w:val="22"/>
          <w:szCs w:val="22"/>
        </w:rPr>
        <w:t>prodeje</w:t>
      </w:r>
      <w:r w:rsidRPr="007F4B24">
        <w:rPr>
          <w:rFonts w:asciiTheme="minorHAnsi" w:hAnsiTheme="minorHAnsi"/>
          <w:b w:val="0"/>
          <w:caps w:val="0"/>
          <w:sz w:val="22"/>
          <w:szCs w:val="22"/>
        </w:rPr>
        <w:t>, jeho součást</w:t>
      </w:r>
      <w:r w:rsidR="002C576B">
        <w:rPr>
          <w:rFonts w:asciiTheme="minorHAnsi" w:hAnsiTheme="minorHAnsi"/>
          <w:b w:val="0"/>
          <w:caps w:val="0"/>
          <w:sz w:val="22"/>
          <w:szCs w:val="22"/>
        </w:rPr>
        <w:t>i</w:t>
      </w:r>
      <w:r w:rsidRPr="007F4B24">
        <w:rPr>
          <w:rFonts w:asciiTheme="minorHAnsi" w:hAnsiTheme="minorHAnsi"/>
          <w:b w:val="0"/>
          <w:caps w:val="0"/>
          <w:sz w:val="22"/>
          <w:szCs w:val="22"/>
        </w:rPr>
        <w:t xml:space="preserve"> a příslušenství důkladně prohlédl, s jeho stavem a veškerými dokumenty týkajícími se Předmětu </w:t>
      </w:r>
      <w:r w:rsidR="006D6911">
        <w:rPr>
          <w:rFonts w:asciiTheme="minorHAnsi" w:hAnsiTheme="minorHAnsi"/>
          <w:b w:val="0"/>
          <w:caps w:val="0"/>
          <w:sz w:val="22"/>
          <w:szCs w:val="22"/>
        </w:rPr>
        <w:t>prodeje</w:t>
      </w:r>
      <w:r w:rsidRPr="007F4B24">
        <w:rPr>
          <w:rFonts w:asciiTheme="minorHAnsi" w:hAnsiTheme="minorHAnsi"/>
          <w:b w:val="0"/>
          <w:caps w:val="0"/>
          <w:sz w:val="22"/>
          <w:szCs w:val="22"/>
        </w:rPr>
        <w:t xml:space="preserve"> se důkladně seznámil, a to jak po právní, tak po faktické stránce, je mu znám současný stav Předmětu </w:t>
      </w:r>
      <w:r w:rsidR="006D6911">
        <w:rPr>
          <w:rFonts w:asciiTheme="minorHAnsi" w:hAnsiTheme="minorHAnsi"/>
          <w:b w:val="0"/>
          <w:caps w:val="0"/>
          <w:sz w:val="22"/>
          <w:szCs w:val="22"/>
        </w:rPr>
        <w:t>prodeje</w:t>
      </w:r>
      <w:r w:rsidRPr="007F4B24">
        <w:rPr>
          <w:rFonts w:asciiTheme="minorHAnsi" w:hAnsiTheme="minorHAnsi"/>
          <w:b w:val="0"/>
          <w:caps w:val="0"/>
          <w:sz w:val="22"/>
          <w:szCs w:val="22"/>
        </w:rPr>
        <w:t xml:space="preserve">, vůči tomuto nemá výhrad a na Předmětu </w:t>
      </w:r>
      <w:r w:rsidR="006D6911">
        <w:rPr>
          <w:rFonts w:asciiTheme="minorHAnsi" w:hAnsiTheme="minorHAnsi"/>
          <w:b w:val="0"/>
          <w:caps w:val="0"/>
          <w:sz w:val="22"/>
          <w:szCs w:val="22"/>
        </w:rPr>
        <w:t>prodeje</w:t>
      </w:r>
      <w:r w:rsidRPr="007F4B24">
        <w:rPr>
          <w:rFonts w:asciiTheme="minorHAnsi" w:hAnsiTheme="minorHAnsi"/>
          <w:b w:val="0"/>
          <w:caps w:val="0"/>
          <w:sz w:val="22"/>
          <w:szCs w:val="22"/>
        </w:rPr>
        <w:t xml:space="preserve"> neshledal žádné vady, a v tomto stavu, v jakém se nachází ke dni podpisu této </w:t>
      </w:r>
      <w:r w:rsidR="00DF34F4">
        <w:rPr>
          <w:rFonts w:asciiTheme="minorHAnsi" w:hAnsiTheme="minorHAnsi"/>
          <w:b w:val="0"/>
          <w:caps w:val="0"/>
          <w:sz w:val="22"/>
          <w:szCs w:val="22"/>
        </w:rPr>
        <w:t>s</w:t>
      </w:r>
      <w:r w:rsidRPr="007F4B24">
        <w:rPr>
          <w:rFonts w:asciiTheme="minorHAnsi" w:hAnsiTheme="minorHAnsi"/>
          <w:b w:val="0"/>
          <w:caps w:val="0"/>
          <w:sz w:val="22"/>
          <w:szCs w:val="22"/>
        </w:rPr>
        <w:t xml:space="preserve">mlouvy (jak stojí a leží), Předmět </w:t>
      </w:r>
      <w:r w:rsidR="006D6911">
        <w:rPr>
          <w:rFonts w:asciiTheme="minorHAnsi" w:hAnsiTheme="minorHAnsi"/>
          <w:b w:val="0"/>
          <w:caps w:val="0"/>
          <w:sz w:val="22"/>
          <w:szCs w:val="22"/>
        </w:rPr>
        <w:t>prodeje</w:t>
      </w:r>
      <w:r>
        <w:rPr>
          <w:rFonts w:asciiTheme="minorHAnsi" w:hAnsiTheme="minorHAnsi"/>
          <w:b w:val="0"/>
          <w:caps w:val="0"/>
          <w:sz w:val="22"/>
          <w:szCs w:val="22"/>
        </w:rPr>
        <w:t xml:space="preserve"> přijímá do svého vlastnictví</w:t>
      </w:r>
      <w:r w:rsidRPr="007F4B24">
        <w:rPr>
          <w:rFonts w:asciiTheme="minorHAnsi" w:hAnsiTheme="minorHAnsi"/>
          <w:b w:val="0"/>
          <w:caps w:val="0"/>
          <w:sz w:val="22"/>
          <w:szCs w:val="22"/>
        </w:rPr>
        <w:t xml:space="preserve"> s tím, že Prodávající za žádné případné vady Předmětu </w:t>
      </w:r>
      <w:r w:rsidR="006D6911">
        <w:rPr>
          <w:rFonts w:asciiTheme="minorHAnsi" w:hAnsiTheme="minorHAnsi"/>
          <w:b w:val="0"/>
          <w:caps w:val="0"/>
          <w:sz w:val="22"/>
          <w:szCs w:val="22"/>
        </w:rPr>
        <w:t>prodeje</w:t>
      </w:r>
      <w:r w:rsidRPr="007F4B24">
        <w:rPr>
          <w:rFonts w:asciiTheme="minorHAnsi" w:hAnsiTheme="minorHAnsi"/>
          <w:b w:val="0"/>
          <w:caps w:val="0"/>
          <w:sz w:val="22"/>
          <w:szCs w:val="22"/>
        </w:rPr>
        <w:t xml:space="preserve"> nebude odpovídat.</w:t>
      </w:r>
    </w:p>
    <w:p w14:paraId="61B6CED7" w14:textId="153194AE" w:rsidR="00EF7B1A" w:rsidRPr="00FF3E6F" w:rsidRDefault="00EF7B1A" w:rsidP="009D7577">
      <w:pPr>
        <w:pStyle w:val="bh2"/>
        <w:numPr>
          <w:ilvl w:val="1"/>
          <w:numId w:val="11"/>
        </w:numPr>
        <w:spacing w:before="120" w:line="276" w:lineRule="auto"/>
        <w:rPr>
          <w:rFonts w:ascii="Calibri" w:hAnsi="Calibri"/>
          <w:sz w:val="22"/>
          <w:szCs w:val="22"/>
          <w:u w:val="none"/>
        </w:rPr>
      </w:pPr>
      <w:r w:rsidRPr="006224B2">
        <w:rPr>
          <w:rFonts w:ascii="Calibri" w:hAnsi="Calibri"/>
          <w:sz w:val="22"/>
          <w:szCs w:val="22"/>
          <w:u w:val="none"/>
        </w:rPr>
        <w:t>Kupující prohlašuje, že se mu od Prodávající</w:t>
      </w:r>
      <w:r>
        <w:rPr>
          <w:rFonts w:ascii="Calibri" w:hAnsi="Calibri"/>
          <w:sz w:val="22"/>
          <w:szCs w:val="22"/>
          <w:u w:val="none"/>
        </w:rPr>
        <w:t>ho</w:t>
      </w:r>
      <w:r w:rsidRPr="006224B2">
        <w:rPr>
          <w:rFonts w:ascii="Calibri" w:hAnsi="Calibri"/>
          <w:sz w:val="22"/>
          <w:szCs w:val="22"/>
          <w:u w:val="none"/>
        </w:rPr>
        <w:t xml:space="preserve"> nedostalo jiných prohlášení o vlastnostech Předmětu </w:t>
      </w:r>
      <w:r w:rsidR="006D6911">
        <w:rPr>
          <w:rFonts w:ascii="Calibri" w:hAnsi="Calibri"/>
          <w:sz w:val="22"/>
          <w:szCs w:val="22"/>
          <w:u w:val="none"/>
        </w:rPr>
        <w:t>prodeje</w:t>
      </w:r>
      <w:r w:rsidRPr="006224B2">
        <w:rPr>
          <w:rFonts w:ascii="Calibri" w:hAnsi="Calibri"/>
          <w:sz w:val="22"/>
          <w:szCs w:val="22"/>
          <w:u w:val="none"/>
        </w:rPr>
        <w:t xml:space="preserve"> než těch, jež jsou vymezeny v této </w:t>
      </w:r>
      <w:r w:rsidR="00EF1873">
        <w:rPr>
          <w:rFonts w:ascii="Calibri" w:hAnsi="Calibri"/>
          <w:sz w:val="22"/>
          <w:szCs w:val="22"/>
          <w:u w:val="none"/>
        </w:rPr>
        <w:t>s</w:t>
      </w:r>
      <w:r w:rsidRPr="006224B2">
        <w:rPr>
          <w:rFonts w:ascii="Calibri" w:hAnsi="Calibri"/>
          <w:sz w:val="22"/>
          <w:szCs w:val="22"/>
          <w:u w:val="none"/>
        </w:rPr>
        <w:t xml:space="preserve">mlouvě, a zároveň že si Kupující nevymínil žádné jiné vlastnosti Předmětu </w:t>
      </w:r>
      <w:r w:rsidR="006D6911">
        <w:rPr>
          <w:rFonts w:ascii="Calibri" w:hAnsi="Calibri"/>
          <w:sz w:val="22"/>
          <w:szCs w:val="22"/>
          <w:u w:val="none"/>
        </w:rPr>
        <w:t>prodeje</w:t>
      </w:r>
      <w:r w:rsidRPr="006224B2">
        <w:rPr>
          <w:rFonts w:ascii="Calibri" w:hAnsi="Calibri"/>
          <w:sz w:val="22"/>
          <w:szCs w:val="22"/>
          <w:u w:val="none"/>
        </w:rPr>
        <w:t xml:space="preserve"> než ty, kte</w:t>
      </w:r>
      <w:r>
        <w:rPr>
          <w:rFonts w:ascii="Calibri" w:hAnsi="Calibri"/>
          <w:sz w:val="22"/>
          <w:szCs w:val="22"/>
          <w:u w:val="none"/>
        </w:rPr>
        <w:t xml:space="preserve">ré vyplývají z této </w:t>
      </w:r>
      <w:r w:rsidR="00EF1873">
        <w:rPr>
          <w:rFonts w:ascii="Calibri" w:hAnsi="Calibri"/>
          <w:sz w:val="22"/>
          <w:szCs w:val="22"/>
          <w:u w:val="none"/>
        </w:rPr>
        <w:t>s</w:t>
      </w:r>
      <w:r>
        <w:rPr>
          <w:rFonts w:ascii="Calibri" w:hAnsi="Calibri"/>
          <w:sz w:val="22"/>
          <w:szCs w:val="22"/>
          <w:u w:val="none"/>
        </w:rPr>
        <w:t>mlouvy a </w:t>
      </w:r>
      <w:r w:rsidRPr="006224B2">
        <w:rPr>
          <w:rFonts w:ascii="Calibri" w:hAnsi="Calibri"/>
          <w:sz w:val="22"/>
          <w:szCs w:val="22"/>
          <w:u w:val="none"/>
        </w:rPr>
        <w:t xml:space="preserve">současného stavu Předmětu </w:t>
      </w:r>
      <w:r w:rsidR="006D6911">
        <w:rPr>
          <w:rFonts w:ascii="Calibri" w:hAnsi="Calibri"/>
          <w:sz w:val="22"/>
          <w:szCs w:val="22"/>
          <w:u w:val="none"/>
        </w:rPr>
        <w:t>prodeje</w:t>
      </w:r>
      <w:r w:rsidRPr="006224B2">
        <w:rPr>
          <w:rFonts w:ascii="Calibri" w:hAnsi="Calibri"/>
          <w:sz w:val="22"/>
          <w:szCs w:val="22"/>
          <w:u w:val="none"/>
        </w:rPr>
        <w:t>, který je mu znám.</w:t>
      </w:r>
    </w:p>
    <w:p w14:paraId="3D2A083D" w14:textId="77777777" w:rsidR="00EF7B1A" w:rsidRDefault="00EF7B1A" w:rsidP="009D7577">
      <w:pPr>
        <w:pStyle w:val="bh2"/>
        <w:numPr>
          <w:ilvl w:val="1"/>
          <w:numId w:val="11"/>
        </w:numPr>
        <w:spacing w:before="120" w:line="276" w:lineRule="auto"/>
        <w:rPr>
          <w:rFonts w:ascii="Calibri" w:hAnsi="Calibri"/>
          <w:sz w:val="22"/>
          <w:szCs w:val="22"/>
          <w:u w:val="none"/>
        </w:rPr>
      </w:pPr>
      <w:r>
        <w:rPr>
          <w:rFonts w:ascii="Calibri" w:hAnsi="Calibri"/>
          <w:sz w:val="22"/>
          <w:szCs w:val="22"/>
          <w:u w:val="none"/>
        </w:rPr>
        <w:t>Kupující dále prohlašuje, že na sebe přebírá nebezpečí změny okolností.</w:t>
      </w:r>
    </w:p>
    <w:p w14:paraId="108AE8DA" w14:textId="2A219015" w:rsidR="00EF7B1A" w:rsidRPr="006224B2" w:rsidRDefault="00EF7B1A" w:rsidP="009D7577">
      <w:pPr>
        <w:pStyle w:val="bh2"/>
        <w:numPr>
          <w:ilvl w:val="1"/>
          <w:numId w:val="11"/>
        </w:numPr>
        <w:spacing w:before="120" w:line="276" w:lineRule="auto"/>
        <w:rPr>
          <w:rFonts w:ascii="Calibri" w:hAnsi="Calibri"/>
          <w:sz w:val="22"/>
          <w:szCs w:val="22"/>
          <w:u w:val="none"/>
        </w:rPr>
      </w:pPr>
      <w:r w:rsidRPr="006224B2">
        <w:rPr>
          <w:rFonts w:ascii="Calibri" w:hAnsi="Calibri"/>
          <w:sz w:val="22"/>
          <w:szCs w:val="22"/>
          <w:u w:val="none"/>
        </w:rPr>
        <w:t xml:space="preserve">S ohledem na výše uvedené a na základě učiněných zjištění Kupujícího se Smluvní strany výslovně dohodly na tom, že jakákoli dodatečná zjištění Kupujícího týkající se stavu Předmětu </w:t>
      </w:r>
      <w:r w:rsidR="006D6911">
        <w:rPr>
          <w:rFonts w:ascii="Calibri" w:hAnsi="Calibri"/>
          <w:sz w:val="22"/>
          <w:szCs w:val="22"/>
          <w:u w:val="none"/>
        </w:rPr>
        <w:t>prodeje</w:t>
      </w:r>
      <w:r w:rsidRPr="006224B2">
        <w:rPr>
          <w:rFonts w:ascii="Calibri" w:hAnsi="Calibri"/>
          <w:sz w:val="22"/>
          <w:szCs w:val="22"/>
          <w:u w:val="none"/>
        </w:rPr>
        <w:t xml:space="preserve"> nejsou důvodem pro odstoupení od této </w:t>
      </w:r>
      <w:r w:rsidR="006D1EA6">
        <w:rPr>
          <w:rFonts w:ascii="Calibri" w:hAnsi="Calibri"/>
          <w:sz w:val="22"/>
          <w:szCs w:val="22"/>
          <w:u w:val="none"/>
        </w:rPr>
        <w:t>s</w:t>
      </w:r>
      <w:r w:rsidRPr="006224B2">
        <w:rPr>
          <w:rFonts w:ascii="Calibri" w:hAnsi="Calibri"/>
          <w:sz w:val="22"/>
          <w:szCs w:val="22"/>
          <w:u w:val="none"/>
        </w:rPr>
        <w:t>mlouvy ani nezakládají Kupujícímu žádné pozdější nároky vůči Prodávajícímu. Kupující se zejména zavazuje, že nebude vůči Prodávajícímu uplatňovat žádné nároky z titulu odpovědnosti za vady ani nároky z titulu vzniku případné škody.</w:t>
      </w:r>
    </w:p>
    <w:p w14:paraId="3C139AC2" w14:textId="77777777" w:rsidR="00EF7B1A" w:rsidRPr="00FF3E6F" w:rsidRDefault="00EF7B1A" w:rsidP="009D7577">
      <w:pPr>
        <w:pStyle w:val="bh2"/>
        <w:keepNext/>
        <w:numPr>
          <w:ilvl w:val="1"/>
          <w:numId w:val="11"/>
        </w:numPr>
        <w:spacing w:before="120" w:line="276" w:lineRule="auto"/>
        <w:rPr>
          <w:rFonts w:ascii="Calibri" w:hAnsi="Calibri"/>
          <w:sz w:val="22"/>
          <w:szCs w:val="22"/>
          <w:u w:val="none"/>
        </w:rPr>
      </w:pPr>
      <w:r>
        <w:rPr>
          <w:rFonts w:ascii="Calibri" w:hAnsi="Calibri"/>
          <w:sz w:val="22"/>
          <w:szCs w:val="22"/>
          <w:u w:val="none"/>
        </w:rPr>
        <w:t>Kupující dále prohlašuje, že:</w:t>
      </w:r>
    </w:p>
    <w:p w14:paraId="5724DAB8" w14:textId="0B945C82" w:rsidR="00EF7B1A" w:rsidRDefault="00EF7B1A" w:rsidP="009D7577">
      <w:pPr>
        <w:pStyle w:val="Level5CtrlShiftL5"/>
        <w:keepNext/>
        <w:tabs>
          <w:tab w:val="clear" w:pos="3289"/>
        </w:tabs>
        <w:spacing w:before="120" w:after="120" w:line="276" w:lineRule="auto"/>
        <w:ind w:left="127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je oprávněn tuto </w:t>
      </w:r>
      <w:r w:rsidR="004C0FCB">
        <w:rPr>
          <w:rFonts w:ascii="Calibri" w:hAnsi="Calibri"/>
          <w:sz w:val="22"/>
          <w:szCs w:val="22"/>
        </w:rPr>
        <w:t>s</w:t>
      </w:r>
      <w:r>
        <w:rPr>
          <w:rFonts w:ascii="Calibri" w:hAnsi="Calibri"/>
          <w:sz w:val="22"/>
          <w:szCs w:val="22"/>
        </w:rPr>
        <w:t xml:space="preserve">mlouvu uzavřít a nabýt </w:t>
      </w:r>
      <w:r w:rsidR="00FF0142">
        <w:rPr>
          <w:rFonts w:ascii="Calibri" w:hAnsi="Calibri"/>
          <w:sz w:val="22"/>
          <w:szCs w:val="22"/>
        </w:rPr>
        <w:t>vlastnické práv</w:t>
      </w:r>
      <w:r w:rsidR="00B4547C">
        <w:rPr>
          <w:rFonts w:ascii="Calibri" w:hAnsi="Calibri"/>
          <w:sz w:val="22"/>
          <w:szCs w:val="22"/>
        </w:rPr>
        <w:t>o</w:t>
      </w:r>
      <w:r w:rsidR="00FF0142">
        <w:rPr>
          <w:rFonts w:ascii="Calibri" w:hAnsi="Calibri"/>
          <w:sz w:val="22"/>
          <w:szCs w:val="22"/>
        </w:rPr>
        <w:t xml:space="preserve"> k </w:t>
      </w:r>
      <w:r>
        <w:rPr>
          <w:rFonts w:ascii="Calibri" w:hAnsi="Calibri"/>
          <w:sz w:val="22"/>
          <w:szCs w:val="22"/>
        </w:rPr>
        <w:t>Předmět</w:t>
      </w:r>
      <w:r w:rsidR="00FF0142">
        <w:rPr>
          <w:rFonts w:ascii="Calibri" w:hAnsi="Calibri"/>
          <w:sz w:val="22"/>
          <w:szCs w:val="22"/>
        </w:rPr>
        <w:t>u</w:t>
      </w:r>
      <w:r>
        <w:rPr>
          <w:rFonts w:ascii="Calibri" w:hAnsi="Calibri"/>
          <w:sz w:val="22"/>
          <w:szCs w:val="22"/>
        </w:rPr>
        <w:t xml:space="preserve"> </w:t>
      </w:r>
      <w:r w:rsidR="006D6911">
        <w:rPr>
          <w:rFonts w:ascii="Calibri" w:hAnsi="Calibri"/>
          <w:sz w:val="22"/>
          <w:szCs w:val="22"/>
        </w:rPr>
        <w:t>prodeje</w:t>
      </w:r>
      <w:r>
        <w:rPr>
          <w:rFonts w:ascii="Calibri" w:hAnsi="Calibri"/>
          <w:sz w:val="22"/>
          <w:szCs w:val="22"/>
        </w:rPr>
        <w:t xml:space="preserve"> podle ní;</w:t>
      </w:r>
    </w:p>
    <w:p w14:paraId="3BE7A14E" w14:textId="1AAC2931" w:rsidR="00EF7B1A" w:rsidRPr="00FF3E6F" w:rsidRDefault="00EF7B1A" w:rsidP="009D7577">
      <w:pPr>
        <w:pStyle w:val="Level5CtrlShiftL5"/>
        <w:tabs>
          <w:tab w:val="clear" w:pos="3289"/>
        </w:tabs>
        <w:spacing w:before="120" w:after="120" w:line="276" w:lineRule="auto"/>
        <w:ind w:left="127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nebude uzavřením této </w:t>
      </w:r>
      <w:r w:rsidR="004C0FCB">
        <w:rPr>
          <w:rFonts w:ascii="Calibri" w:hAnsi="Calibri"/>
          <w:sz w:val="22"/>
          <w:szCs w:val="22"/>
        </w:rPr>
        <w:t>s</w:t>
      </w:r>
      <w:r>
        <w:rPr>
          <w:rFonts w:ascii="Calibri" w:hAnsi="Calibri"/>
          <w:sz w:val="22"/>
          <w:szCs w:val="22"/>
        </w:rPr>
        <w:t xml:space="preserve">mlouvy porušen jakýkoli závazek Kupujícího; </w:t>
      </w:r>
    </w:p>
    <w:p w14:paraId="40240CB8" w14:textId="59B4FFA3" w:rsidR="00EF7B1A" w:rsidRPr="00FF3E6F" w:rsidRDefault="00EF7B1A" w:rsidP="009D7577">
      <w:pPr>
        <w:pStyle w:val="Level5CtrlShiftL5"/>
        <w:tabs>
          <w:tab w:val="clear" w:pos="3289"/>
        </w:tabs>
        <w:spacing w:before="120" w:after="120" w:line="276" w:lineRule="auto"/>
        <w:ind w:left="127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neexistuje žádná skutečnost, která by jakýmkoli způsobem omezovala řádné splnění závazků Kupujícího uvedených v této </w:t>
      </w:r>
      <w:r w:rsidR="004C0FCB">
        <w:rPr>
          <w:rFonts w:ascii="Calibri" w:hAnsi="Calibri"/>
          <w:sz w:val="22"/>
          <w:szCs w:val="22"/>
        </w:rPr>
        <w:t>s</w:t>
      </w:r>
      <w:r>
        <w:rPr>
          <w:rFonts w:ascii="Calibri" w:hAnsi="Calibri"/>
          <w:sz w:val="22"/>
          <w:szCs w:val="22"/>
        </w:rPr>
        <w:t>mlouvě a dosažení jejího účelu;</w:t>
      </w:r>
    </w:p>
    <w:p w14:paraId="4208D173" w14:textId="0FBFEAF5" w:rsidR="00EF7B1A" w:rsidRDefault="00EF7B1A" w:rsidP="009D7577">
      <w:pPr>
        <w:pStyle w:val="Level5CtrlShiftL5"/>
        <w:tabs>
          <w:tab w:val="clear" w:pos="3289"/>
        </w:tabs>
        <w:spacing w:before="120" w:after="120" w:line="276" w:lineRule="auto"/>
        <w:ind w:left="127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není osobou, která má zákaz nabývat majetek Dlužníka ve smyslu ustanovení</w:t>
      </w:r>
      <w:r>
        <w:rPr>
          <w:rFonts w:ascii="Calibri" w:hAnsi="Calibri"/>
          <w:sz w:val="22"/>
          <w:szCs w:val="22"/>
        </w:rPr>
        <w:br/>
        <w:t xml:space="preserve">§ 295 </w:t>
      </w:r>
      <w:r w:rsidR="004C0FCB">
        <w:rPr>
          <w:rFonts w:ascii="Calibri" w:hAnsi="Calibri"/>
          <w:sz w:val="22"/>
          <w:szCs w:val="22"/>
        </w:rPr>
        <w:t>Insolvenčního zákona</w:t>
      </w:r>
      <w:r>
        <w:rPr>
          <w:rFonts w:ascii="Calibri" w:hAnsi="Calibri"/>
          <w:sz w:val="22"/>
          <w:szCs w:val="22"/>
        </w:rPr>
        <w:t xml:space="preserve">, a </w:t>
      </w:r>
    </w:p>
    <w:p w14:paraId="6758041D" w14:textId="750E9E8D" w:rsidR="00EF7B1A" w:rsidRPr="00562315" w:rsidRDefault="00EF7B1A" w:rsidP="009D7577">
      <w:pPr>
        <w:pStyle w:val="Level5CtrlShiftL5"/>
        <w:tabs>
          <w:tab w:val="clear" w:pos="3289"/>
        </w:tabs>
        <w:spacing w:before="120" w:after="120" w:line="276" w:lineRule="auto"/>
        <w:ind w:left="1276"/>
        <w:rPr>
          <w:rFonts w:ascii="Calibri" w:hAnsi="Calibri"/>
          <w:sz w:val="22"/>
          <w:szCs w:val="22"/>
        </w:rPr>
      </w:pPr>
      <w:r w:rsidRPr="00C2621A">
        <w:rPr>
          <w:rFonts w:ascii="Calibri" w:hAnsi="Calibri"/>
          <w:sz w:val="22"/>
          <w:szCs w:val="22"/>
        </w:rPr>
        <w:t xml:space="preserve">že proti němu není vedeno exekuční řízení, soudní nebo správní výkon rozhodnutí nebo insolvenční řízení, přičemž zahájení takových řízení ani nehrozí, a </w:t>
      </w:r>
      <w:r>
        <w:rPr>
          <w:rFonts w:ascii="Calibri" w:hAnsi="Calibri"/>
          <w:sz w:val="22"/>
          <w:szCs w:val="22"/>
        </w:rPr>
        <w:t>Kupující může bez </w:t>
      </w:r>
      <w:r w:rsidRPr="00C2621A">
        <w:rPr>
          <w:rFonts w:ascii="Calibri" w:hAnsi="Calibri"/>
          <w:sz w:val="22"/>
          <w:szCs w:val="22"/>
        </w:rPr>
        <w:t>jakéhokoliv ome</w:t>
      </w:r>
      <w:r>
        <w:rPr>
          <w:rFonts w:ascii="Calibri" w:hAnsi="Calibri"/>
          <w:sz w:val="22"/>
          <w:szCs w:val="22"/>
        </w:rPr>
        <w:t>zení nakládat se svým majetkem,</w:t>
      </w:r>
      <w:r w:rsidRPr="00C2621A">
        <w:rPr>
          <w:rFonts w:ascii="Calibri" w:hAnsi="Calibri"/>
          <w:sz w:val="22"/>
          <w:szCs w:val="22"/>
        </w:rPr>
        <w:t xml:space="preserve"> uzavřít tuto </w:t>
      </w:r>
      <w:r w:rsidR="00404271">
        <w:rPr>
          <w:rFonts w:ascii="Calibri" w:hAnsi="Calibri"/>
          <w:sz w:val="22"/>
          <w:szCs w:val="22"/>
        </w:rPr>
        <w:t>s</w:t>
      </w:r>
      <w:r>
        <w:rPr>
          <w:rFonts w:ascii="Calibri" w:hAnsi="Calibri"/>
          <w:sz w:val="22"/>
          <w:szCs w:val="22"/>
        </w:rPr>
        <w:t>mlouvu</w:t>
      </w:r>
      <w:r w:rsidRPr="00C2621A">
        <w:rPr>
          <w:rFonts w:ascii="Calibri" w:hAnsi="Calibri"/>
          <w:sz w:val="22"/>
          <w:szCs w:val="22"/>
        </w:rPr>
        <w:t xml:space="preserve"> a </w:t>
      </w:r>
      <w:r>
        <w:rPr>
          <w:rFonts w:ascii="Calibri" w:hAnsi="Calibri"/>
          <w:sz w:val="22"/>
          <w:szCs w:val="22"/>
        </w:rPr>
        <w:t>nabýt k Předmětu koupě</w:t>
      </w:r>
      <w:r w:rsidRPr="00C2621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vlastnické právo </w:t>
      </w:r>
      <w:r w:rsidRPr="00562315">
        <w:rPr>
          <w:rFonts w:ascii="Calibri" w:hAnsi="Calibri"/>
          <w:sz w:val="22"/>
          <w:szCs w:val="22"/>
        </w:rPr>
        <w:t xml:space="preserve">a zavazuje se tato prohlášení udržovat v platnosti po celou dobu účinnosti této </w:t>
      </w:r>
      <w:r w:rsidR="00404271">
        <w:rPr>
          <w:rFonts w:ascii="Calibri" w:hAnsi="Calibri"/>
          <w:sz w:val="22"/>
          <w:szCs w:val="22"/>
        </w:rPr>
        <w:t>s</w:t>
      </w:r>
      <w:r w:rsidRPr="00562315">
        <w:rPr>
          <w:rFonts w:ascii="Calibri" w:hAnsi="Calibri"/>
          <w:sz w:val="22"/>
          <w:szCs w:val="22"/>
        </w:rPr>
        <w:t xml:space="preserve">mlouvy. </w:t>
      </w:r>
    </w:p>
    <w:p w14:paraId="36A2B67C" w14:textId="6ED42B00" w:rsidR="00EF7B1A" w:rsidRPr="0065704C" w:rsidRDefault="00EF7B1A" w:rsidP="009D7577">
      <w:pPr>
        <w:pStyle w:val="bh2"/>
        <w:numPr>
          <w:ilvl w:val="1"/>
          <w:numId w:val="11"/>
        </w:numPr>
        <w:spacing w:before="120" w:line="276" w:lineRule="auto"/>
        <w:rPr>
          <w:rFonts w:ascii="Calibri" w:hAnsi="Calibri"/>
          <w:sz w:val="22"/>
          <w:szCs w:val="22"/>
          <w:u w:val="none"/>
        </w:rPr>
      </w:pPr>
      <w:r>
        <w:rPr>
          <w:rFonts w:ascii="Calibri" w:hAnsi="Calibri"/>
          <w:sz w:val="22"/>
          <w:szCs w:val="22"/>
          <w:u w:val="none"/>
        </w:rPr>
        <w:t xml:space="preserve">Kupující prohlašuje, že </w:t>
      </w:r>
      <w:r w:rsidRPr="00D41B0B">
        <w:rPr>
          <w:rFonts w:ascii="Calibri" w:hAnsi="Calibri"/>
          <w:sz w:val="22"/>
          <w:u w:val="none"/>
        </w:rPr>
        <w:t xml:space="preserve">při uzavření této </w:t>
      </w:r>
      <w:r w:rsidR="00404271">
        <w:rPr>
          <w:rFonts w:ascii="Calibri" w:hAnsi="Calibri"/>
          <w:sz w:val="22"/>
          <w:u w:val="none"/>
        </w:rPr>
        <w:t>s</w:t>
      </w:r>
      <w:r w:rsidRPr="00D41B0B">
        <w:rPr>
          <w:rFonts w:ascii="Calibri" w:hAnsi="Calibri"/>
          <w:sz w:val="22"/>
          <w:u w:val="none"/>
        </w:rPr>
        <w:t>mlouvy nejednal v tísni, rozrušení ani lehkomyslně</w:t>
      </w:r>
      <w:r w:rsidR="00737ACD">
        <w:rPr>
          <w:rFonts w:ascii="Calibri" w:hAnsi="Calibri"/>
          <w:sz w:val="22"/>
          <w:u w:val="none"/>
        </w:rPr>
        <w:t xml:space="preserve"> </w:t>
      </w:r>
      <w:r w:rsidRPr="002278B2">
        <w:rPr>
          <w:rFonts w:ascii="Calibri" w:hAnsi="Calibri"/>
          <w:sz w:val="22"/>
          <w:u w:val="none"/>
        </w:rPr>
        <w:t>a že vzájemná plnění</w:t>
      </w:r>
      <w:r w:rsidRPr="00062294">
        <w:rPr>
          <w:rFonts w:ascii="Calibri" w:hAnsi="Calibri"/>
          <w:sz w:val="22"/>
          <w:u w:val="none"/>
        </w:rPr>
        <w:t xml:space="preserve"> Smluvních stran </w:t>
      </w:r>
      <w:r>
        <w:rPr>
          <w:rFonts w:ascii="Calibri" w:hAnsi="Calibri"/>
          <w:sz w:val="22"/>
          <w:u w:val="none"/>
        </w:rPr>
        <w:t>dle </w:t>
      </w:r>
      <w:r w:rsidRPr="00062294">
        <w:rPr>
          <w:rFonts w:ascii="Calibri" w:hAnsi="Calibri"/>
          <w:sz w:val="22"/>
          <w:u w:val="none"/>
        </w:rPr>
        <w:t xml:space="preserve">této </w:t>
      </w:r>
      <w:r w:rsidR="00404271">
        <w:rPr>
          <w:rFonts w:ascii="Calibri" w:hAnsi="Calibri"/>
          <w:sz w:val="22"/>
          <w:u w:val="none"/>
        </w:rPr>
        <w:t>s</w:t>
      </w:r>
      <w:r w:rsidRPr="00062294">
        <w:rPr>
          <w:rFonts w:ascii="Calibri" w:hAnsi="Calibri"/>
          <w:sz w:val="22"/>
          <w:u w:val="none"/>
        </w:rPr>
        <w:t>mlouvy nejsou v hrubém nepoměru.</w:t>
      </w:r>
    </w:p>
    <w:p w14:paraId="2DE1B74C" w14:textId="68C0F08F" w:rsidR="00404271" w:rsidRDefault="00404271" w:rsidP="009D7577">
      <w:pPr>
        <w:pStyle w:val="bh1"/>
        <w:keepNext/>
        <w:numPr>
          <w:ilvl w:val="0"/>
          <w:numId w:val="0"/>
        </w:numPr>
        <w:spacing w:before="360" w:after="0" w:line="276" w:lineRule="auto"/>
        <w:ind w:left="720" w:hanging="72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VI.</w:t>
      </w:r>
    </w:p>
    <w:p w14:paraId="1B3F86BF" w14:textId="20374AD7" w:rsidR="00EF7B1A" w:rsidRPr="00FF3E6F" w:rsidRDefault="00EF7B1A" w:rsidP="009D7577">
      <w:pPr>
        <w:pStyle w:val="bh1"/>
        <w:keepNext/>
        <w:numPr>
          <w:ilvl w:val="0"/>
          <w:numId w:val="0"/>
        </w:numPr>
        <w:spacing w:before="0" w:line="276" w:lineRule="auto"/>
        <w:ind w:left="720" w:hanging="72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závěrečná UJEDNÁNÍ</w:t>
      </w:r>
    </w:p>
    <w:p w14:paraId="6F20FCBD" w14:textId="29FB4578" w:rsidR="00EF7B1A" w:rsidRPr="004D2B1E" w:rsidRDefault="00EF7B1A" w:rsidP="009D7577">
      <w:pPr>
        <w:pStyle w:val="bh2"/>
        <w:keepNext/>
        <w:numPr>
          <w:ilvl w:val="1"/>
          <w:numId w:val="15"/>
        </w:numPr>
        <w:spacing w:before="120" w:line="276" w:lineRule="auto"/>
        <w:rPr>
          <w:rFonts w:ascii="Calibri" w:hAnsi="Calibri"/>
          <w:sz w:val="22"/>
          <w:szCs w:val="22"/>
          <w:u w:val="none"/>
        </w:rPr>
      </w:pPr>
      <w:r w:rsidRPr="004D2B1E">
        <w:rPr>
          <w:rFonts w:ascii="Calibri" w:hAnsi="Calibri"/>
          <w:sz w:val="22"/>
          <w:szCs w:val="22"/>
          <w:u w:val="none"/>
        </w:rPr>
        <w:t xml:space="preserve">Smluvní strany se zavazují poskytnout si vzájemnou součinnost nezbytnou pro naplnění účelu této </w:t>
      </w:r>
      <w:r w:rsidR="00404271">
        <w:rPr>
          <w:rFonts w:ascii="Calibri" w:hAnsi="Calibri"/>
          <w:sz w:val="22"/>
          <w:szCs w:val="22"/>
          <w:u w:val="none"/>
        </w:rPr>
        <w:t>s</w:t>
      </w:r>
      <w:r w:rsidRPr="004D2B1E">
        <w:rPr>
          <w:rFonts w:ascii="Calibri" w:hAnsi="Calibri"/>
          <w:sz w:val="22"/>
          <w:szCs w:val="22"/>
          <w:u w:val="none"/>
        </w:rPr>
        <w:t>mlouvy.</w:t>
      </w:r>
    </w:p>
    <w:p w14:paraId="5F8CD711" w14:textId="78718CCD" w:rsidR="00EF7B1A" w:rsidRPr="00306EE6" w:rsidRDefault="00EF7B1A" w:rsidP="009D7577">
      <w:pPr>
        <w:pStyle w:val="bno"/>
        <w:numPr>
          <w:ilvl w:val="1"/>
          <w:numId w:val="11"/>
        </w:numPr>
        <w:spacing w:before="120" w:line="276" w:lineRule="auto"/>
        <w:rPr>
          <w:rFonts w:ascii="Calibri" w:hAnsi="Calibri"/>
          <w:sz w:val="22"/>
          <w:szCs w:val="22"/>
        </w:rPr>
      </w:pPr>
      <w:r w:rsidRPr="00306EE6">
        <w:rPr>
          <w:rFonts w:ascii="Calibri" w:hAnsi="Calibri"/>
          <w:sz w:val="22"/>
          <w:szCs w:val="22"/>
        </w:rPr>
        <w:t xml:space="preserve">Jakékoli oznámení, žádost či jiné sdělení, jež má být učiněno či dáno Smluvní straně dle této </w:t>
      </w:r>
      <w:r w:rsidR="00773050">
        <w:rPr>
          <w:rFonts w:ascii="Calibri" w:hAnsi="Calibri"/>
          <w:sz w:val="22"/>
          <w:szCs w:val="22"/>
        </w:rPr>
        <w:t>s</w:t>
      </w:r>
      <w:r w:rsidRPr="00306EE6">
        <w:rPr>
          <w:rFonts w:ascii="Calibri" w:hAnsi="Calibri"/>
          <w:sz w:val="22"/>
          <w:szCs w:val="22"/>
        </w:rPr>
        <w:t xml:space="preserve">mlouvy bude učiněno či dáno písemně. Toto oznámení, žádost či jiné sdělení bude, pokud z této </w:t>
      </w:r>
      <w:r w:rsidR="00773050">
        <w:rPr>
          <w:rFonts w:ascii="Calibri" w:hAnsi="Calibri"/>
          <w:sz w:val="22"/>
          <w:szCs w:val="22"/>
        </w:rPr>
        <w:t>s</w:t>
      </w:r>
      <w:r w:rsidRPr="00306EE6">
        <w:rPr>
          <w:rFonts w:ascii="Calibri" w:hAnsi="Calibri"/>
          <w:sz w:val="22"/>
          <w:szCs w:val="22"/>
        </w:rPr>
        <w:t>mlouvy nevyplývá jinak, považováno za řádně dané či učiněné druhé Smluvní straně, bude-li doru</w:t>
      </w:r>
      <w:r>
        <w:rPr>
          <w:rFonts w:ascii="Calibri" w:hAnsi="Calibri"/>
          <w:sz w:val="22"/>
          <w:szCs w:val="22"/>
        </w:rPr>
        <w:t>čeno</w:t>
      </w:r>
      <w:r w:rsidR="002E03DC">
        <w:rPr>
          <w:rFonts w:ascii="Calibri" w:hAnsi="Calibri"/>
          <w:sz w:val="22"/>
          <w:szCs w:val="22"/>
        </w:rPr>
        <w:t xml:space="preserve"> datovou schránkou,</w:t>
      </w:r>
      <w:r>
        <w:rPr>
          <w:rFonts w:ascii="Calibri" w:hAnsi="Calibri"/>
          <w:sz w:val="22"/>
          <w:szCs w:val="22"/>
        </w:rPr>
        <w:t xml:space="preserve"> osobně, doporučenou poštou nebo</w:t>
      </w:r>
      <w:r w:rsidRPr="00306EE6">
        <w:rPr>
          <w:rFonts w:ascii="Calibri" w:hAnsi="Calibri"/>
          <w:sz w:val="22"/>
          <w:szCs w:val="22"/>
        </w:rPr>
        <w:t xml:space="preserve"> kurýrní službou na dále uvedenou adresu příslušné Smluvní strany nebo na takovou jinou adresu, kterou tato příslušná Smluvní strana určí v oznámení zaslaném druhé Smluvní straně:</w:t>
      </w:r>
    </w:p>
    <w:p w14:paraId="3923A37C" w14:textId="77777777" w:rsidR="00EF7B1A" w:rsidRPr="00E417A8" w:rsidRDefault="00EF7B1A" w:rsidP="009D7577">
      <w:pPr>
        <w:pStyle w:val="bh3"/>
        <w:keepNext/>
        <w:numPr>
          <w:ilvl w:val="2"/>
          <w:numId w:val="11"/>
        </w:numPr>
        <w:spacing w:before="12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Prodávající</w:t>
      </w:r>
      <w:r w:rsidRPr="00E417A8">
        <w:rPr>
          <w:rFonts w:ascii="Calibri" w:hAnsi="Calibri"/>
          <w:sz w:val="22"/>
          <w:szCs w:val="22"/>
        </w:rPr>
        <w:t>:</w:t>
      </w:r>
    </w:p>
    <w:tbl>
      <w:tblPr>
        <w:tblW w:w="8327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50"/>
        <w:gridCol w:w="6477"/>
      </w:tblGrid>
      <w:tr w:rsidR="00EF7B1A" w:rsidRPr="00E417A8" w14:paraId="2415FDF4" w14:textId="77777777" w:rsidTr="00E34E22">
        <w:tc>
          <w:tcPr>
            <w:tcW w:w="1850" w:type="dxa"/>
          </w:tcPr>
          <w:p w14:paraId="27438CA3" w14:textId="77777777" w:rsidR="00EF7B1A" w:rsidRPr="00E417A8" w:rsidRDefault="00EF7B1A" w:rsidP="009D7577">
            <w:pPr>
              <w:keepNext/>
              <w:spacing w:line="276" w:lineRule="auto"/>
              <w:rPr>
                <w:rFonts w:ascii="Calibri" w:hAnsi="Calibri"/>
              </w:rPr>
            </w:pPr>
            <w:r w:rsidRPr="00E417A8">
              <w:rPr>
                <w:rFonts w:ascii="Calibri" w:hAnsi="Calibri"/>
                <w:sz w:val="22"/>
                <w:szCs w:val="22"/>
              </w:rPr>
              <w:t>Adresa:</w:t>
            </w:r>
          </w:p>
        </w:tc>
        <w:tc>
          <w:tcPr>
            <w:tcW w:w="6477" w:type="dxa"/>
          </w:tcPr>
          <w:p w14:paraId="657712B8" w14:textId="29784E21" w:rsidR="00EF7B1A" w:rsidRPr="00544D80" w:rsidRDefault="00B327CF" w:rsidP="009D7577">
            <w:pPr>
              <w:keepNext/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Černokostelecká 281/7</w:t>
            </w:r>
          </w:p>
        </w:tc>
      </w:tr>
      <w:tr w:rsidR="00EF7B1A" w:rsidRPr="00E417A8" w14:paraId="797B28D5" w14:textId="77777777" w:rsidTr="00E34E22">
        <w:tc>
          <w:tcPr>
            <w:tcW w:w="1850" w:type="dxa"/>
          </w:tcPr>
          <w:p w14:paraId="7ABC3CB3" w14:textId="77777777" w:rsidR="00EF7B1A" w:rsidRPr="00E417A8" w:rsidRDefault="00EF7B1A" w:rsidP="009D7577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6477" w:type="dxa"/>
          </w:tcPr>
          <w:p w14:paraId="22718EAC" w14:textId="2668B161" w:rsidR="00EF7B1A" w:rsidRPr="00544D80" w:rsidRDefault="00B327CF" w:rsidP="009D7577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Praha 10</w:t>
            </w:r>
            <w:r w:rsidR="00EF7B1A" w:rsidRPr="00544D80">
              <w:rPr>
                <w:rFonts w:ascii="Calibri" w:hAnsi="Calibri"/>
                <w:sz w:val="22"/>
                <w:szCs w:val="22"/>
              </w:rPr>
              <w:t xml:space="preserve">, PSČ </w:t>
            </w:r>
            <w:r>
              <w:rPr>
                <w:rFonts w:ascii="Calibri" w:hAnsi="Calibri"/>
                <w:sz w:val="22"/>
                <w:szCs w:val="22"/>
              </w:rPr>
              <w:t>100 00</w:t>
            </w:r>
          </w:p>
        </w:tc>
      </w:tr>
    </w:tbl>
    <w:p w14:paraId="04DA771B" w14:textId="77777777" w:rsidR="00EF7B1A" w:rsidRPr="00B50641" w:rsidRDefault="00EF7B1A" w:rsidP="009D7577">
      <w:pPr>
        <w:pStyle w:val="bh3"/>
        <w:numPr>
          <w:ilvl w:val="2"/>
          <w:numId w:val="11"/>
        </w:numPr>
        <w:spacing w:before="12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Kupující</w:t>
      </w:r>
      <w:r w:rsidRPr="00B50641">
        <w:rPr>
          <w:rFonts w:ascii="Calibri" w:hAnsi="Calibri"/>
          <w:sz w:val="22"/>
          <w:szCs w:val="22"/>
        </w:rPr>
        <w:t>:</w:t>
      </w:r>
    </w:p>
    <w:tbl>
      <w:tblPr>
        <w:tblW w:w="8327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50"/>
        <w:gridCol w:w="6477"/>
      </w:tblGrid>
      <w:tr w:rsidR="00EF7B1A" w:rsidRPr="00E417A8" w14:paraId="501C72D2" w14:textId="77777777" w:rsidTr="00E34E22">
        <w:tc>
          <w:tcPr>
            <w:tcW w:w="1850" w:type="dxa"/>
          </w:tcPr>
          <w:p w14:paraId="4C1806DF" w14:textId="77777777" w:rsidR="00EF7B1A" w:rsidRPr="00E417A8" w:rsidRDefault="00EF7B1A" w:rsidP="009D7577">
            <w:pPr>
              <w:spacing w:line="276" w:lineRule="auto"/>
              <w:rPr>
                <w:rFonts w:ascii="Calibri" w:hAnsi="Calibri"/>
              </w:rPr>
            </w:pPr>
            <w:r w:rsidRPr="00E417A8">
              <w:rPr>
                <w:rFonts w:ascii="Calibri" w:hAnsi="Calibri"/>
                <w:sz w:val="22"/>
                <w:szCs w:val="22"/>
              </w:rPr>
              <w:t>Adresa:</w:t>
            </w:r>
          </w:p>
        </w:tc>
        <w:tc>
          <w:tcPr>
            <w:tcW w:w="6477" w:type="dxa"/>
          </w:tcPr>
          <w:p w14:paraId="50CC7E77" w14:textId="0D56BDCB" w:rsidR="00EF7B1A" w:rsidRPr="00C14E34" w:rsidRDefault="00EF7B1A" w:rsidP="009D757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F7B1A" w:rsidRPr="00E417A8" w14:paraId="15162EF2" w14:textId="77777777" w:rsidTr="00E34E22">
        <w:tc>
          <w:tcPr>
            <w:tcW w:w="1850" w:type="dxa"/>
          </w:tcPr>
          <w:p w14:paraId="6E6DC917" w14:textId="77777777" w:rsidR="00EF7B1A" w:rsidRPr="00E417A8" w:rsidRDefault="00EF7B1A" w:rsidP="009D7577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6477" w:type="dxa"/>
          </w:tcPr>
          <w:p w14:paraId="04C8594A" w14:textId="53BBC7B2" w:rsidR="00EF7B1A" w:rsidRPr="00C14E34" w:rsidRDefault="00EF7B1A" w:rsidP="009D7577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873BC25" w14:textId="77777777" w:rsidR="00C62D9D" w:rsidRDefault="00C62D9D" w:rsidP="00FA6753">
      <w:pPr>
        <w:pStyle w:val="bno"/>
        <w:spacing w:before="120" w:line="276" w:lineRule="auto"/>
        <w:ind w:left="0"/>
        <w:rPr>
          <w:rFonts w:ascii="Calibri" w:hAnsi="Calibri"/>
          <w:sz w:val="22"/>
          <w:szCs w:val="22"/>
        </w:rPr>
      </w:pPr>
    </w:p>
    <w:p w14:paraId="0F13C332" w14:textId="0DB3092D" w:rsidR="00EF7B1A" w:rsidRPr="00E417A8" w:rsidRDefault="00EF7B1A" w:rsidP="009D7577">
      <w:pPr>
        <w:pStyle w:val="bno"/>
        <w:spacing w:before="120" w:line="276" w:lineRule="auto"/>
        <w:rPr>
          <w:rFonts w:ascii="Calibri" w:hAnsi="Calibri"/>
          <w:sz w:val="22"/>
          <w:szCs w:val="22"/>
        </w:rPr>
      </w:pPr>
      <w:r w:rsidRPr="00E417A8">
        <w:rPr>
          <w:rFonts w:ascii="Calibri" w:hAnsi="Calibri"/>
          <w:sz w:val="22"/>
          <w:szCs w:val="22"/>
        </w:rPr>
        <w:t xml:space="preserve">Jakékoliv oznámení podle této </w:t>
      </w:r>
      <w:r w:rsidR="00955BD1">
        <w:rPr>
          <w:rFonts w:ascii="Calibri" w:hAnsi="Calibri"/>
          <w:sz w:val="22"/>
          <w:szCs w:val="22"/>
        </w:rPr>
        <w:t>s</w:t>
      </w:r>
      <w:r w:rsidRPr="00E417A8">
        <w:rPr>
          <w:rFonts w:ascii="Calibri" w:hAnsi="Calibri"/>
          <w:sz w:val="22"/>
          <w:szCs w:val="22"/>
        </w:rPr>
        <w:t>mlouvy bude považováno za doručené:</w:t>
      </w:r>
    </w:p>
    <w:p w14:paraId="5AC5270A" w14:textId="34430C26" w:rsidR="00961375" w:rsidRDefault="00961375" w:rsidP="009D7577">
      <w:pPr>
        <w:pStyle w:val="bh3"/>
        <w:numPr>
          <w:ilvl w:val="2"/>
          <w:numId w:val="13"/>
        </w:numPr>
        <w:spacing w:before="12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dnem doručení do datové schránky Smluvní strany;</w:t>
      </w:r>
    </w:p>
    <w:p w14:paraId="0434215F" w14:textId="5DBA9A7A" w:rsidR="00EF7B1A" w:rsidRPr="00E417A8" w:rsidRDefault="00EF7B1A" w:rsidP="009D7577">
      <w:pPr>
        <w:pStyle w:val="bh3"/>
        <w:numPr>
          <w:ilvl w:val="2"/>
          <w:numId w:val="13"/>
        </w:numPr>
        <w:spacing w:before="120" w:line="276" w:lineRule="auto"/>
        <w:rPr>
          <w:rFonts w:ascii="Calibri" w:hAnsi="Calibri"/>
          <w:sz w:val="22"/>
          <w:szCs w:val="22"/>
        </w:rPr>
      </w:pPr>
      <w:r w:rsidRPr="00E417A8">
        <w:rPr>
          <w:rFonts w:ascii="Calibri" w:hAnsi="Calibri"/>
          <w:sz w:val="22"/>
          <w:szCs w:val="22"/>
        </w:rPr>
        <w:t xml:space="preserve">dnem fyzického předání oznámení, je-li oznámení zasíláno prostřednictvím kurýra nebo doručováno osobně; nebo </w:t>
      </w:r>
    </w:p>
    <w:p w14:paraId="5EF0E292" w14:textId="77777777" w:rsidR="00EF7B1A" w:rsidRPr="00E417A8" w:rsidRDefault="00EF7B1A" w:rsidP="009D7577">
      <w:pPr>
        <w:pStyle w:val="bh3"/>
        <w:numPr>
          <w:ilvl w:val="2"/>
          <w:numId w:val="11"/>
        </w:numPr>
        <w:spacing w:before="120" w:line="276" w:lineRule="auto"/>
        <w:rPr>
          <w:rFonts w:ascii="Calibri" w:hAnsi="Calibri"/>
          <w:sz w:val="22"/>
          <w:szCs w:val="22"/>
        </w:rPr>
      </w:pPr>
      <w:r w:rsidRPr="00E417A8">
        <w:rPr>
          <w:rFonts w:ascii="Calibri" w:hAnsi="Calibri"/>
          <w:sz w:val="22"/>
          <w:szCs w:val="22"/>
        </w:rPr>
        <w:t>dnem doručení potvrzeným na doručence, je-li oznámení zasíláno doporučenou poštou; nebo</w:t>
      </w:r>
    </w:p>
    <w:p w14:paraId="5A30E98F" w14:textId="77777777" w:rsidR="00EF7B1A" w:rsidRPr="00E417A8" w:rsidRDefault="00EF7B1A" w:rsidP="009D7577">
      <w:pPr>
        <w:pStyle w:val="bh3"/>
        <w:numPr>
          <w:ilvl w:val="2"/>
          <w:numId w:val="11"/>
        </w:numPr>
        <w:spacing w:before="120" w:line="276" w:lineRule="auto"/>
        <w:rPr>
          <w:rFonts w:ascii="Calibri" w:hAnsi="Calibri"/>
          <w:sz w:val="22"/>
          <w:szCs w:val="22"/>
        </w:rPr>
      </w:pPr>
      <w:r w:rsidRPr="00E417A8">
        <w:rPr>
          <w:rFonts w:ascii="Calibri" w:hAnsi="Calibri"/>
          <w:sz w:val="22"/>
          <w:szCs w:val="22"/>
        </w:rPr>
        <w:t>dnem, kdy bude, v případě, že doručení výše uvedeným způsobem nebude z jakéhokoli důvodu možné, oznámení zasláno doporučenou poštou na adresu určenou shora uvedeným způsobem anebo na adresu zapsaného sídla příslušné Smluvní strany (bude-li odlišná), avšak k jeho převzetí z jakéhokoli důvodu nedojde, a to ani ve lhůtě tří (3) pracovních dnů od jeho uložení na příslušném poštovním úřadu.</w:t>
      </w:r>
    </w:p>
    <w:p w14:paraId="217CE9B8" w14:textId="77777777" w:rsidR="00EF7B1A" w:rsidRPr="007678EF" w:rsidRDefault="00EF7B1A" w:rsidP="009D7577">
      <w:pPr>
        <w:pStyle w:val="bh2"/>
        <w:tabs>
          <w:tab w:val="clear" w:pos="720"/>
        </w:tabs>
        <w:spacing w:before="120" w:line="276" w:lineRule="auto"/>
        <w:ind w:firstLine="0"/>
        <w:rPr>
          <w:rFonts w:ascii="Calibri" w:hAnsi="Calibri"/>
          <w:sz w:val="22"/>
          <w:szCs w:val="22"/>
          <w:u w:val="none"/>
        </w:rPr>
      </w:pPr>
      <w:r>
        <w:rPr>
          <w:rFonts w:ascii="Calibri" w:hAnsi="Calibri"/>
          <w:sz w:val="22"/>
          <w:szCs w:val="22"/>
          <w:u w:val="none"/>
        </w:rPr>
        <w:t xml:space="preserve">Výše uvedené adresy </w:t>
      </w:r>
      <w:r w:rsidRPr="007678EF">
        <w:rPr>
          <w:rFonts w:ascii="Calibri" w:hAnsi="Calibri"/>
          <w:sz w:val="22"/>
          <w:szCs w:val="22"/>
          <w:u w:val="none"/>
        </w:rPr>
        <w:t>mohou být měněn</w:t>
      </w:r>
      <w:r>
        <w:rPr>
          <w:rFonts w:ascii="Calibri" w:hAnsi="Calibri"/>
          <w:sz w:val="22"/>
          <w:szCs w:val="22"/>
          <w:u w:val="none"/>
        </w:rPr>
        <w:t>y</w:t>
      </w:r>
      <w:r w:rsidRPr="007678EF">
        <w:rPr>
          <w:rFonts w:ascii="Calibri" w:hAnsi="Calibri"/>
          <w:sz w:val="22"/>
          <w:szCs w:val="22"/>
          <w:u w:val="none"/>
        </w:rPr>
        <w:t xml:space="preserve"> jednostranným písemným oznámením doručeným příslušnou Smluvní stranou druhé Smluvní straně s tím, že takováto změna se stane účinnou uplynutím deseti (10) pracovních dnů od doručení takového oznámení druhé Smluvní straně.</w:t>
      </w:r>
    </w:p>
    <w:p w14:paraId="501EF85B" w14:textId="7C71DFF8" w:rsidR="00EF7B1A" w:rsidRPr="00FF3E6F" w:rsidRDefault="00EF7B1A" w:rsidP="009D7577">
      <w:pPr>
        <w:pStyle w:val="bh2"/>
        <w:numPr>
          <w:ilvl w:val="1"/>
          <w:numId w:val="11"/>
        </w:numPr>
        <w:spacing w:before="120" w:line="276" w:lineRule="auto"/>
        <w:rPr>
          <w:rFonts w:ascii="Calibri" w:hAnsi="Calibri"/>
          <w:sz w:val="22"/>
          <w:szCs w:val="22"/>
          <w:u w:val="none"/>
        </w:rPr>
      </w:pPr>
      <w:r>
        <w:rPr>
          <w:rFonts w:ascii="Calibri" w:hAnsi="Calibri"/>
          <w:sz w:val="22"/>
          <w:szCs w:val="22"/>
          <w:u w:val="none"/>
        </w:rPr>
        <w:t xml:space="preserve">V případě, že některé ustanovení této </w:t>
      </w:r>
      <w:r w:rsidR="00955BD1">
        <w:rPr>
          <w:rFonts w:ascii="Calibri" w:hAnsi="Calibri"/>
          <w:sz w:val="22"/>
          <w:szCs w:val="22"/>
          <w:u w:val="none"/>
        </w:rPr>
        <w:t>s</w:t>
      </w:r>
      <w:r>
        <w:rPr>
          <w:rFonts w:ascii="Calibri" w:hAnsi="Calibri"/>
          <w:sz w:val="22"/>
          <w:szCs w:val="22"/>
          <w:u w:val="none"/>
        </w:rPr>
        <w:t xml:space="preserve">mlouvy je nebo se stane v budoucnu neplatným, neúčinným či nevymahatelným nebo bude-li takovým příslušným orgánem shledáno, zůstávají ostatní ustanovení této </w:t>
      </w:r>
      <w:r w:rsidR="00955BD1">
        <w:rPr>
          <w:rFonts w:ascii="Calibri" w:hAnsi="Calibri"/>
          <w:sz w:val="22"/>
          <w:szCs w:val="22"/>
          <w:u w:val="none"/>
        </w:rPr>
        <w:t>s</w:t>
      </w:r>
      <w:r>
        <w:rPr>
          <w:rFonts w:ascii="Calibri" w:hAnsi="Calibri"/>
          <w:sz w:val="22"/>
          <w:szCs w:val="22"/>
          <w:u w:val="none"/>
        </w:rPr>
        <w:t>mlouvy v platnosti a účinnosti, pokud z povahy takového ustanovení nebo z jeho obsahu anebo z okolností, za nichž bylo uzavřeno</w:t>
      </w:r>
      <w:r w:rsidR="00961375">
        <w:rPr>
          <w:rFonts w:ascii="Calibri" w:hAnsi="Calibri"/>
          <w:sz w:val="22"/>
          <w:szCs w:val="22"/>
          <w:u w:val="none"/>
        </w:rPr>
        <w:t xml:space="preserve"> </w:t>
      </w:r>
      <w:r>
        <w:rPr>
          <w:rFonts w:ascii="Calibri" w:hAnsi="Calibri"/>
          <w:sz w:val="22"/>
          <w:szCs w:val="22"/>
          <w:u w:val="none"/>
        </w:rPr>
        <w:t xml:space="preserve">nevyplývá, že je nelze oddělit od ostatního obsahu této </w:t>
      </w:r>
      <w:r w:rsidR="00955BD1">
        <w:rPr>
          <w:rFonts w:ascii="Calibri" w:hAnsi="Calibri"/>
          <w:sz w:val="22"/>
          <w:szCs w:val="22"/>
          <w:u w:val="none"/>
        </w:rPr>
        <w:t>s</w:t>
      </w:r>
      <w:r>
        <w:rPr>
          <w:rFonts w:ascii="Calibri" w:hAnsi="Calibri"/>
          <w:sz w:val="22"/>
          <w:szCs w:val="22"/>
          <w:u w:val="none"/>
        </w:rPr>
        <w:t xml:space="preserve">mlouvy. Smluvní strany se zavazují nahradit neplatné, neúčinné nebo nevymahatelné ustanovení této </w:t>
      </w:r>
      <w:r w:rsidR="00955BD1">
        <w:rPr>
          <w:rFonts w:ascii="Calibri" w:hAnsi="Calibri"/>
          <w:sz w:val="22"/>
          <w:szCs w:val="22"/>
          <w:u w:val="none"/>
        </w:rPr>
        <w:t>s</w:t>
      </w:r>
      <w:r>
        <w:rPr>
          <w:rFonts w:ascii="Calibri" w:hAnsi="Calibri"/>
          <w:sz w:val="22"/>
          <w:szCs w:val="22"/>
          <w:u w:val="none"/>
        </w:rPr>
        <w:t xml:space="preserve">mlouvy ustanovením jiným, které svým obsahem a smyslem odpovídá nejlépe ustanovení původnímu a této </w:t>
      </w:r>
      <w:r w:rsidR="00955BD1">
        <w:rPr>
          <w:rFonts w:ascii="Calibri" w:hAnsi="Calibri"/>
          <w:sz w:val="22"/>
          <w:szCs w:val="22"/>
          <w:u w:val="none"/>
        </w:rPr>
        <w:t>s</w:t>
      </w:r>
      <w:r>
        <w:rPr>
          <w:rFonts w:ascii="Calibri" w:hAnsi="Calibri"/>
          <w:sz w:val="22"/>
          <w:szCs w:val="22"/>
          <w:u w:val="none"/>
        </w:rPr>
        <w:t>mlouvě jako celku.</w:t>
      </w:r>
    </w:p>
    <w:p w14:paraId="4F2AA3F5" w14:textId="37AA2FEB" w:rsidR="00EF7B1A" w:rsidRDefault="00961375" w:rsidP="009D7577">
      <w:pPr>
        <w:pStyle w:val="bh2"/>
        <w:numPr>
          <w:ilvl w:val="1"/>
          <w:numId w:val="11"/>
        </w:numPr>
        <w:spacing w:before="120" w:line="276" w:lineRule="auto"/>
        <w:rPr>
          <w:rFonts w:ascii="Calibri" w:hAnsi="Calibri"/>
          <w:sz w:val="22"/>
          <w:szCs w:val="22"/>
          <w:u w:val="none"/>
        </w:rPr>
      </w:pPr>
      <w:r>
        <w:rPr>
          <w:rFonts w:ascii="Calibri" w:hAnsi="Calibri"/>
          <w:sz w:val="22"/>
          <w:szCs w:val="22"/>
          <w:u w:val="none"/>
        </w:rPr>
        <w:t xml:space="preserve">Tato smlouva se řídí právním řádem České republiky. </w:t>
      </w:r>
      <w:r w:rsidR="00EF7B1A">
        <w:rPr>
          <w:rFonts w:ascii="Calibri" w:hAnsi="Calibri"/>
          <w:sz w:val="22"/>
          <w:szCs w:val="22"/>
          <w:u w:val="none"/>
        </w:rPr>
        <w:t xml:space="preserve">V otázkách touto </w:t>
      </w:r>
      <w:r w:rsidR="00955BD1">
        <w:rPr>
          <w:rFonts w:ascii="Calibri" w:hAnsi="Calibri"/>
          <w:sz w:val="22"/>
          <w:szCs w:val="22"/>
          <w:u w:val="none"/>
        </w:rPr>
        <w:t>s</w:t>
      </w:r>
      <w:r w:rsidR="00EF7B1A">
        <w:rPr>
          <w:rFonts w:ascii="Calibri" w:hAnsi="Calibri"/>
          <w:sz w:val="22"/>
          <w:szCs w:val="22"/>
          <w:u w:val="none"/>
        </w:rPr>
        <w:t>mlouvou neupravených se použijí příslušná ustanovení právních předpisů České republiky.</w:t>
      </w:r>
      <w:r w:rsidR="0004566A">
        <w:rPr>
          <w:rFonts w:ascii="Calibri" w:hAnsi="Calibri"/>
          <w:sz w:val="22"/>
          <w:szCs w:val="22"/>
          <w:u w:val="none"/>
        </w:rPr>
        <w:t xml:space="preserve"> </w:t>
      </w:r>
      <w:r w:rsidR="004B7EB1">
        <w:rPr>
          <w:rFonts w:ascii="Calibri" w:hAnsi="Calibri"/>
          <w:sz w:val="22"/>
          <w:szCs w:val="22"/>
          <w:u w:val="none"/>
        </w:rPr>
        <w:t xml:space="preserve">Veškeré spory vyplývající z této smlouvy </w:t>
      </w:r>
      <w:r w:rsidR="00871244">
        <w:rPr>
          <w:rFonts w:ascii="Calibri" w:hAnsi="Calibri"/>
          <w:sz w:val="22"/>
          <w:szCs w:val="22"/>
          <w:u w:val="none"/>
        </w:rPr>
        <w:t>budou rozhodovány p</w:t>
      </w:r>
      <w:r w:rsidR="0004566A">
        <w:rPr>
          <w:rFonts w:ascii="Calibri" w:hAnsi="Calibri"/>
          <w:sz w:val="22"/>
          <w:szCs w:val="22"/>
          <w:u w:val="none"/>
        </w:rPr>
        <w:t>říslušným</w:t>
      </w:r>
      <w:r w:rsidR="00871244">
        <w:rPr>
          <w:rFonts w:ascii="Calibri" w:hAnsi="Calibri"/>
          <w:sz w:val="22"/>
          <w:szCs w:val="22"/>
          <w:u w:val="none"/>
        </w:rPr>
        <w:t>i</w:t>
      </w:r>
      <w:r w:rsidR="0004566A">
        <w:rPr>
          <w:rFonts w:ascii="Calibri" w:hAnsi="Calibri"/>
          <w:sz w:val="22"/>
          <w:szCs w:val="22"/>
          <w:u w:val="none"/>
        </w:rPr>
        <w:t xml:space="preserve"> soud</w:t>
      </w:r>
      <w:r w:rsidR="00871244">
        <w:rPr>
          <w:rFonts w:ascii="Calibri" w:hAnsi="Calibri"/>
          <w:sz w:val="22"/>
          <w:szCs w:val="22"/>
          <w:u w:val="none"/>
        </w:rPr>
        <w:t>y</w:t>
      </w:r>
      <w:r w:rsidR="0004566A">
        <w:rPr>
          <w:rFonts w:ascii="Calibri" w:hAnsi="Calibri"/>
          <w:sz w:val="22"/>
          <w:szCs w:val="22"/>
          <w:u w:val="none"/>
        </w:rPr>
        <w:t xml:space="preserve"> </w:t>
      </w:r>
      <w:r w:rsidR="00871244">
        <w:rPr>
          <w:rFonts w:ascii="Calibri" w:hAnsi="Calibri"/>
          <w:sz w:val="22"/>
          <w:szCs w:val="22"/>
          <w:u w:val="none"/>
        </w:rPr>
        <w:t>České republi</w:t>
      </w:r>
      <w:r>
        <w:rPr>
          <w:rFonts w:ascii="Calibri" w:hAnsi="Calibri"/>
          <w:sz w:val="22"/>
          <w:szCs w:val="22"/>
          <w:u w:val="none"/>
        </w:rPr>
        <w:t>ky.</w:t>
      </w:r>
      <w:r w:rsidR="00A10189">
        <w:rPr>
          <w:rFonts w:ascii="Calibri" w:hAnsi="Calibri"/>
          <w:sz w:val="22"/>
          <w:szCs w:val="22"/>
          <w:u w:val="none"/>
        </w:rPr>
        <w:t xml:space="preserve"> </w:t>
      </w:r>
    </w:p>
    <w:p w14:paraId="31E0D33C" w14:textId="16FD29E8" w:rsidR="00EF7B1A" w:rsidRPr="00FF3E6F" w:rsidRDefault="00EF7B1A" w:rsidP="009D7577">
      <w:pPr>
        <w:pStyle w:val="bh2"/>
        <w:numPr>
          <w:ilvl w:val="1"/>
          <w:numId w:val="11"/>
        </w:numPr>
        <w:spacing w:before="120" w:line="276" w:lineRule="auto"/>
        <w:rPr>
          <w:rFonts w:ascii="Calibri" w:hAnsi="Calibri"/>
          <w:sz w:val="22"/>
          <w:szCs w:val="22"/>
          <w:u w:val="none"/>
        </w:rPr>
      </w:pPr>
      <w:r>
        <w:rPr>
          <w:rFonts w:ascii="Calibri" w:hAnsi="Calibri"/>
          <w:sz w:val="22"/>
          <w:szCs w:val="22"/>
          <w:u w:val="none"/>
        </w:rPr>
        <w:t xml:space="preserve">Tato </w:t>
      </w:r>
      <w:r w:rsidR="00342224">
        <w:rPr>
          <w:rFonts w:ascii="Calibri" w:hAnsi="Calibri"/>
          <w:sz w:val="22"/>
          <w:szCs w:val="22"/>
          <w:u w:val="none"/>
        </w:rPr>
        <w:t>s</w:t>
      </w:r>
      <w:r>
        <w:rPr>
          <w:rFonts w:ascii="Calibri" w:hAnsi="Calibri"/>
          <w:sz w:val="22"/>
          <w:szCs w:val="22"/>
          <w:u w:val="none"/>
        </w:rPr>
        <w:t xml:space="preserve">mlouva může být měněna a doplňována pouze dohodou Smluvních stran ve formě </w:t>
      </w:r>
      <w:r w:rsidR="00423197">
        <w:rPr>
          <w:rFonts w:ascii="Calibri" w:hAnsi="Calibri"/>
          <w:sz w:val="22"/>
          <w:szCs w:val="22"/>
          <w:u w:val="none"/>
        </w:rPr>
        <w:t xml:space="preserve">vzestupně číslovaných </w:t>
      </w:r>
      <w:r>
        <w:rPr>
          <w:rFonts w:ascii="Calibri" w:hAnsi="Calibri"/>
          <w:sz w:val="22"/>
          <w:szCs w:val="22"/>
          <w:u w:val="none"/>
        </w:rPr>
        <w:t>písemných dodatků.</w:t>
      </w:r>
    </w:p>
    <w:p w14:paraId="1914677C" w14:textId="648825FD" w:rsidR="00EF7B1A" w:rsidRDefault="00EF7B1A" w:rsidP="009D7577">
      <w:pPr>
        <w:pStyle w:val="bh2"/>
        <w:numPr>
          <w:ilvl w:val="1"/>
          <w:numId w:val="11"/>
        </w:numPr>
        <w:spacing w:before="120" w:line="276" w:lineRule="auto"/>
        <w:rPr>
          <w:rFonts w:ascii="Calibri" w:hAnsi="Calibri"/>
          <w:sz w:val="22"/>
          <w:szCs w:val="22"/>
          <w:u w:val="none"/>
        </w:rPr>
      </w:pPr>
      <w:r>
        <w:rPr>
          <w:rFonts w:ascii="Calibri" w:hAnsi="Calibri"/>
          <w:sz w:val="22"/>
          <w:szCs w:val="22"/>
          <w:u w:val="none"/>
        </w:rPr>
        <w:t xml:space="preserve">Smluvní strany se dohodly, že tato </w:t>
      </w:r>
      <w:r w:rsidR="00342224">
        <w:rPr>
          <w:rFonts w:ascii="Calibri" w:hAnsi="Calibri"/>
          <w:sz w:val="22"/>
          <w:szCs w:val="22"/>
          <w:u w:val="none"/>
        </w:rPr>
        <w:t>s</w:t>
      </w:r>
      <w:r>
        <w:rPr>
          <w:rFonts w:ascii="Calibri" w:hAnsi="Calibri"/>
          <w:sz w:val="22"/>
          <w:szCs w:val="22"/>
          <w:u w:val="none"/>
        </w:rPr>
        <w:t xml:space="preserve">mlouva nahrazuje veškeré předchozí písemné a ústní dohody, smlouvy a ujednání Smluvních stran týkající se </w:t>
      </w:r>
      <w:r w:rsidR="00F173B2">
        <w:rPr>
          <w:rFonts w:ascii="Calibri" w:hAnsi="Calibri"/>
          <w:sz w:val="22"/>
          <w:szCs w:val="22"/>
          <w:u w:val="none"/>
        </w:rPr>
        <w:t>Předmětu prodeje</w:t>
      </w:r>
      <w:r>
        <w:rPr>
          <w:rFonts w:ascii="Calibri" w:hAnsi="Calibri"/>
          <w:sz w:val="22"/>
          <w:szCs w:val="22"/>
          <w:u w:val="none"/>
        </w:rPr>
        <w:t>, či </w:t>
      </w:r>
      <w:r w:rsidR="00F173B2">
        <w:rPr>
          <w:rFonts w:ascii="Calibri" w:hAnsi="Calibri"/>
          <w:sz w:val="22"/>
          <w:szCs w:val="22"/>
          <w:u w:val="none"/>
        </w:rPr>
        <w:t>s Předmětem prodeje</w:t>
      </w:r>
      <w:r>
        <w:rPr>
          <w:rFonts w:ascii="Calibri" w:hAnsi="Calibri"/>
          <w:sz w:val="22"/>
          <w:szCs w:val="22"/>
          <w:u w:val="none"/>
        </w:rPr>
        <w:t xml:space="preserve"> jakkoliv související.</w:t>
      </w:r>
    </w:p>
    <w:p w14:paraId="3ED2CCD9" w14:textId="56265305" w:rsidR="00EF7B1A" w:rsidRPr="00FF3E6F" w:rsidRDefault="00EF7B1A" w:rsidP="009D7577">
      <w:pPr>
        <w:pStyle w:val="bh2"/>
        <w:numPr>
          <w:ilvl w:val="1"/>
          <w:numId w:val="11"/>
        </w:numPr>
        <w:spacing w:before="120" w:line="276" w:lineRule="auto"/>
        <w:rPr>
          <w:rFonts w:ascii="Calibri" w:hAnsi="Calibri"/>
          <w:sz w:val="22"/>
          <w:szCs w:val="22"/>
          <w:u w:val="none"/>
        </w:rPr>
      </w:pPr>
      <w:r>
        <w:rPr>
          <w:rFonts w:ascii="Calibri" w:hAnsi="Calibri"/>
          <w:sz w:val="22"/>
          <w:szCs w:val="22"/>
          <w:u w:val="none"/>
        </w:rPr>
        <w:t xml:space="preserve">Tato </w:t>
      </w:r>
      <w:r w:rsidR="00342224">
        <w:rPr>
          <w:rFonts w:ascii="Calibri" w:hAnsi="Calibri"/>
          <w:sz w:val="22"/>
          <w:szCs w:val="22"/>
          <w:u w:val="none"/>
        </w:rPr>
        <w:t>s</w:t>
      </w:r>
      <w:r>
        <w:rPr>
          <w:rFonts w:ascii="Calibri" w:hAnsi="Calibri"/>
          <w:sz w:val="22"/>
          <w:szCs w:val="22"/>
          <w:u w:val="none"/>
        </w:rPr>
        <w:t>mlouva je vyhotovena ve dvou (2) vyhotoveních s platností originálu, přičemž každá ze Smluvních stran obdrží jedno (1) vyhotovení.</w:t>
      </w:r>
    </w:p>
    <w:p w14:paraId="380981A4" w14:textId="0CD0D545" w:rsidR="00EF7B1A" w:rsidRDefault="00EF7B1A" w:rsidP="009D7577">
      <w:pPr>
        <w:pStyle w:val="bh2"/>
        <w:numPr>
          <w:ilvl w:val="1"/>
          <w:numId w:val="11"/>
        </w:numPr>
        <w:spacing w:before="120" w:line="276" w:lineRule="auto"/>
        <w:rPr>
          <w:rFonts w:ascii="Calibri" w:hAnsi="Calibri"/>
          <w:sz w:val="22"/>
          <w:szCs w:val="22"/>
          <w:u w:val="none"/>
        </w:rPr>
      </w:pPr>
      <w:r>
        <w:rPr>
          <w:rFonts w:ascii="Calibri" w:hAnsi="Calibri"/>
          <w:sz w:val="22"/>
          <w:szCs w:val="22"/>
          <w:u w:val="none"/>
        </w:rPr>
        <w:t xml:space="preserve">Tato </w:t>
      </w:r>
      <w:r w:rsidR="00B056C4">
        <w:rPr>
          <w:rFonts w:ascii="Calibri" w:hAnsi="Calibri"/>
          <w:sz w:val="22"/>
          <w:szCs w:val="22"/>
          <w:u w:val="none"/>
        </w:rPr>
        <w:t>s</w:t>
      </w:r>
      <w:r>
        <w:rPr>
          <w:rFonts w:ascii="Calibri" w:hAnsi="Calibri"/>
          <w:sz w:val="22"/>
          <w:szCs w:val="22"/>
          <w:u w:val="none"/>
        </w:rPr>
        <w:t>mlouva</w:t>
      </w:r>
      <w:r w:rsidR="00961375">
        <w:rPr>
          <w:rFonts w:ascii="Calibri" w:hAnsi="Calibri"/>
          <w:sz w:val="22"/>
          <w:szCs w:val="22"/>
          <w:u w:val="none"/>
        </w:rPr>
        <w:t xml:space="preserve"> nabývá platnosti a účinnosti</w:t>
      </w:r>
      <w:r w:rsidRPr="00980950">
        <w:rPr>
          <w:rFonts w:ascii="Calibri" w:hAnsi="Calibri"/>
          <w:sz w:val="22"/>
          <w:szCs w:val="22"/>
          <w:u w:val="none"/>
        </w:rPr>
        <w:t xml:space="preserve"> </w:t>
      </w:r>
      <w:r>
        <w:rPr>
          <w:rFonts w:ascii="Calibri" w:hAnsi="Calibri"/>
          <w:sz w:val="22"/>
          <w:szCs w:val="22"/>
          <w:u w:val="none"/>
        </w:rPr>
        <w:t xml:space="preserve">okamžikem </w:t>
      </w:r>
      <w:r w:rsidRPr="00980950">
        <w:rPr>
          <w:rFonts w:ascii="Calibri" w:hAnsi="Calibri"/>
          <w:sz w:val="22"/>
          <w:szCs w:val="22"/>
          <w:u w:val="none"/>
        </w:rPr>
        <w:t>jejího podpisu oběma Smluvními stranami</w:t>
      </w:r>
      <w:r>
        <w:rPr>
          <w:rFonts w:ascii="Calibri" w:hAnsi="Calibri"/>
          <w:sz w:val="22"/>
          <w:szCs w:val="22"/>
          <w:u w:val="none"/>
        </w:rPr>
        <w:t>.</w:t>
      </w:r>
    </w:p>
    <w:p w14:paraId="46BF51C1" w14:textId="083B555D" w:rsidR="00EF7B1A" w:rsidRDefault="00EF7B1A" w:rsidP="009D7577">
      <w:pPr>
        <w:pStyle w:val="bh2"/>
        <w:tabs>
          <w:tab w:val="clear" w:pos="720"/>
        </w:tabs>
        <w:spacing w:after="200" w:line="276" w:lineRule="auto"/>
        <w:ind w:left="0" w:firstLine="0"/>
        <w:rPr>
          <w:rFonts w:ascii="Calibri" w:hAnsi="Calibri"/>
          <w:sz w:val="22"/>
          <w:szCs w:val="22"/>
          <w:u w:val="none"/>
        </w:rPr>
      </w:pPr>
      <w:r w:rsidRPr="000438BC">
        <w:rPr>
          <w:rFonts w:ascii="Calibri" w:hAnsi="Calibri"/>
          <w:sz w:val="22"/>
          <w:szCs w:val="22"/>
          <w:u w:val="none"/>
        </w:rPr>
        <w:t xml:space="preserve">NA DŮKAZ TOHO, že Smluvní strany s obsahem této </w:t>
      </w:r>
      <w:r w:rsidR="00EE2D82">
        <w:rPr>
          <w:rFonts w:ascii="Calibri" w:hAnsi="Calibri"/>
          <w:sz w:val="22"/>
          <w:szCs w:val="22"/>
          <w:u w:val="none"/>
        </w:rPr>
        <w:t>s</w:t>
      </w:r>
      <w:r w:rsidRPr="000438BC">
        <w:rPr>
          <w:rFonts w:ascii="Calibri" w:hAnsi="Calibri"/>
          <w:sz w:val="22"/>
          <w:szCs w:val="22"/>
          <w:u w:val="none"/>
        </w:rPr>
        <w:t xml:space="preserve">mlouvy souhlasí, rozumí jí a zavazují se k jejímu plnění, připojují své podpisy a prohlašují, že tato </w:t>
      </w:r>
      <w:r w:rsidR="00EE2D82">
        <w:rPr>
          <w:rFonts w:ascii="Calibri" w:hAnsi="Calibri"/>
          <w:sz w:val="22"/>
          <w:szCs w:val="22"/>
          <w:u w:val="none"/>
        </w:rPr>
        <w:t>s</w:t>
      </w:r>
      <w:r w:rsidRPr="000438BC">
        <w:rPr>
          <w:rFonts w:ascii="Calibri" w:hAnsi="Calibri"/>
          <w:sz w:val="22"/>
          <w:szCs w:val="22"/>
          <w:u w:val="none"/>
        </w:rPr>
        <w:t>mlouva byla uzavřena podle jejich svobodné a vážné vůle prosté tísně, zejména tísně finanční</w:t>
      </w:r>
      <w:r w:rsidR="00C62D9D">
        <w:rPr>
          <w:rFonts w:ascii="Calibri" w:hAnsi="Calibri"/>
          <w:sz w:val="22"/>
          <w:szCs w:val="22"/>
          <w:u w:val="none"/>
        </w:rPr>
        <w:t>.</w:t>
      </w:r>
    </w:p>
    <w:p w14:paraId="195B4B6F" w14:textId="77777777" w:rsidR="001F5196" w:rsidRDefault="001F5196" w:rsidP="009D7577">
      <w:pPr>
        <w:pStyle w:val="bh2"/>
        <w:tabs>
          <w:tab w:val="clear" w:pos="720"/>
        </w:tabs>
        <w:spacing w:after="200" w:line="276" w:lineRule="auto"/>
        <w:ind w:left="0" w:firstLine="0"/>
        <w:rPr>
          <w:rFonts w:ascii="Calibri" w:hAnsi="Calibri"/>
          <w:sz w:val="22"/>
          <w:szCs w:val="22"/>
          <w:u w:val="none"/>
        </w:rPr>
      </w:pPr>
    </w:p>
    <w:p w14:paraId="7114E0D4" w14:textId="77777777" w:rsidR="00C62D9D" w:rsidRDefault="00C62D9D" w:rsidP="009D7577">
      <w:pPr>
        <w:pStyle w:val="bh2"/>
        <w:tabs>
          <w:tab w:val="clear" w:pos="720"/>
        </w:tabs>
        <w:spacing w:after="200" w:line="276" w:lineRule="auto"/>
        <w:ind w:left="0" w:firstLine="0"/>
        <w:rPr>
          <w:rFonts w:ascii="Calibri" w:hAnsi="Calibri"/>
          <w:sz w:val="22"/>
          <w:szCs w:val="22"/>
          <w:u w:val="none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EF7B1A" w14:paraId="5F87982E" w14:textId="77777777" w:rsidTr="00757A15">
        <w:tc>
          <w:tcPr>
            <w:tcW w:w="4605" w:type="dxa"/>
          </w:tcPr>
          <w:p w14:paraId="34B023D1" w14:textId="77777777" w:rsidR="00EF7B1A" w:rsidRPr="00C14E34" w:rsidRDefault="00EF7B1A" w:rsidP="00EA7E0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4E34">
              <w:rPr>
                <w:rFonts w:asciiTheme="minorHAnsi" w:hAnsiTheme="minorHAnsi" w:cstheme="minorHAnsi"/>
                <w:b/>
                <w:sz w:val="22"/>
                <w:szCs w:val="22"/>
              </w:rPr>
              <w:t>Prodávající:</w:t>
            </w:r>
          </w:p>
          <w:p w14:paraId="645AE66F" w14:textId="77777777" w:rsidR="00EF7B1A" w:rsidRPr="00C14E34" w:rsidRDefault="00EF7B1A" w:rsidP="00EA7E0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4E34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  <w:p w14:paraId="0E47248B" w14:textId="77777777" w:rsidR="00EF7B1A" w:rsidRPr="00C14E34" w:rsidRDefault="00EF7B1A" w:rsidP="00EA7E0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A519168" w14:textId="77777777" w:rsidR="00EF7B1A" w:rsidRPr="00C14E34" w:rsidRDefault="00EF7B1A" w:rsidP="00EA7E0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4E34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C14E34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C14E34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C14E34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  <w:p w14:paraId="0644235E" w14:textId="77777777" w:rsidR="00EF7B1A" w:rsidRPr="00C14E34" w:rsidRDefault="00EF7B1A" w:rsidP="00EA7E0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F0D85CA" w14:textId="77777777" w:rsidR="00EF7B1A" w:rsidRPr="00C14E34" w:rsidRDefault="00EF7B1A" w:rsidP="00EA7E0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14E34">
              <w:rPr>
                <w:rFonts w:asciiTheme="minorHAnsi" w:hAnsiTheme="minorHAnsi" w:cstheme="minorHAnsi"/>
                <w:sz w:val="22"/>
                <w:szCs w:val="22"/>
              </w:rPr>
              <w:t>______________________________</w:t>
            </w:r>
          </w:p>
          <w:p w14:paraId="5FBF3507" w14:textId="77777777" w:rsidR="00EF7B1A" w:rsidRPr="00C14E34" w:rsidRDefault="00EF7B1A" w:rsidP="00EA7E0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4E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TP Insolvence, v.o.s., </w:t>
            </w:r>
            <w:r w:rsidRPr="00C14E3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insolvenční správce  </w:t>
            </w:r>
          </w:p>
          <w:p w14:paraId="45623C96" w14:textId="0509FF0D" w:rsidR="00EF7B1A" w:rsidRPr="00C14E34" w:rsidRDefault="00EF7B1A" w:rsidP="009D7577">
            <w:pPr>
              <w:pStyle w:val="Dl"/>
              <w:keepNext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4E3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dlužníka </w:t>
            </w:r>
            <w:r w:rsidR="00B327CF" w:rsidRPr="00C14E34">
              <w:rPr>
                <w:rFonts w:asciiTheme="minorHAnsi" w:hAnsiTheme="minorHAnsi" w:cstheme="minorHAnsi"/>
                <w:b/>
                <w:sz w:val="22"/>
                <w:szCs w:val="22"/>
              </w:rPr>
              <w:t>Liberty Ostrava, a.s.</w:t>
            </w:r>
          </w:p>
          <w:p w14:paraId="64BB27AC" w14:textId="269B67E6" w:rsidR="00EF7B1A" w:rsidRPr="00C14E34" w:rsidRDefault="00C14E34" w:rsidP="009D7577">
            <w:pPr>
              <w:pStyle w:val="Dl"/>
              <w:keepNext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4E34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Pavel Indrák</w:t>
            </w:r>
            <w:r w:rsidR="00EF7B1A" w:rsidRPr="00C14E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</w:t>
            </w:r>
            <w:r w:rsidR="00125C62">
              <w:rPr>
                <w:rFonts w:asciiTheme="minorHAnsi" w:hAnsiTheme="minorHAnsi" w:cstheme="minorHAnsi"/>
                <w:sz w:val="22"/>
                <w:szCs w:val="22"/>
              </w:rPr>
              <w:t>ověření</w:t>
            </w:r>
            <w:r w:rsidRPr="00C14E34">
              <w:rPr>
                <w:rFonts w:asciiTheme="minorHAnsi" w:hAnsiTheme="minorHAnsi" w:cstheme="minorHAnsi"/>
                <w:sz w:val="22"/>
                <w:szCs w:val="22"/>
              </w:rPr>
              <w:t xml:space="preserve"> ze dne 11. 3. 2025</w:t>
            </w:r>
          </w:p>
          <w:p w14:paraId="7AEDE1E0" w14:textId="77777777" w:rsidR="00EF7B1A" w:rsidRPr="00C14E34" w:rsidRDefault="00EF7B1A" w:rsidP="009D7577">
            <w:pPr>
              <w:pStyle w:val="Dl"/>
              <w:keepNext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14E34">
              <w:rPr>
                <w:rFonts w:asciiTheme="minorHAnsi" w:hAnsiTheme="minorHAnsi" w:cstheme="minorHAnsi"/>
                <w:sz w:val="22"/>
                <w:szCs w:val="22"/>
              </w:rPr>
              <w:t>Místo: Ostrava</w:t>
            </w:r>
          </w:p>
          <w:p w14:paraId="12FF39E6" w14:textId="4BD12AFF" w:rsidR="00EF7B1A" w:rsidRPr="00C14E34" w:rsidRDefault="00EF7B1A" w:rsidP="00EA7E0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14E34">
              <w:rPr>
                <w:rFonts w:asciiTheme="minorHAnsi" w:hAnsiTheme="minorHAnsi" w:cstheme="minorHAnsi"/>
                <w:sz w:val="22"/>
                <w:szCs w:val="22"/>
              </w:rPr>
              <w:t>Datum: ……………………202</w:t>
            </w:r>
            <w:r w:rsidR="00B327CF" w:rsidRPr="00C14E34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4606" w:type="dxa"/>
          </w:tcPr>
          <w:p w14:paraId="645CF934" w14:textId="77777777" w:rsidR="00EF7B1A" w:rsidRPr="00C14E34" w:rsidRDefault="00EF7B1A" w:rsidP="00EA7E0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4E34">
              <w:rPr>
                <w:rFonts w:asciiTheme="minorHAnsi" w:hAnsiTheme="minorHAnsi" w:cstheme="minorHAnsi"/>
                <w:b/>
                <w:sz w:val="22"/>
                <w:szCs w:val="22"/>
              </w:rPr>
              <w:t>Kupující:</w:t>
            </w:r>
          </w:p>
          <w:p w14:paraId="5DD13920" w14:textId="77777777" w:rsidR="00EF7B1A" w:rsidRPr="00C14E34" w:rsidRDefault="00EF7B1A" w:rsidP="00EA7E0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E89566B" w14:textId="77777777" w:rsidR="00EF7B1A" w:rsidRPr="00C14E34" w:rsidRDefault="00EF7B1A" w:rsidP="00EA7E0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5C51FE3" w14:textId="77777777" w:rsidR="00EF7B1A" w:rsidRPr="00C14E34" w:rsidRDefault="00EF7B1A" w:rsidP="00EA7E0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6651936" w14:textId="77777777" w:rsidR="00EF7B1A" w:rsidRPr="00C14E34" w:rsidRDefault="00EF7B1A" w:rsidP="00EA7E0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F850CF9" w14:textId="77777777" w:rsidR="00EF7B1A" w:rsidRPr="00C14E34" w:rsidRDefault="00EF7B1A" w:rsidP="00EA7E0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14E34">
              <w:rPr>
                <w:rFonts w:asciiTheme="minorHAnsi" w:hAnsiTheme="minorHAnsi" w:cstheme="minorHAnsi"/>
                <w:sz w:val="22"/>
                <w:szCs w:val="22"/>
              </w:rPr>
              <w:t>_____________________________</w:t>
            </w:r>
          </w:p>
          <w:p w14:paraId="6D65E7F5" w14:textId="3CCA4AA1" w:rsidR="00C40AD9" w:rsidRPr="00BA640B" w:rsidRDefault="00214AEB" w:rsidP="009D7577">
            <w:pPr>
              <w:pStyle w:val="Dl"/>
              <w:keepNext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Název/jméno:</w:t>
            </w:r>
          </w:p>
          <w:p w14:paraId="3E300587" w14:textId="61B16469" w:rsidR="00EF7B1A" w:rsidRPr="00C14E34" w:rsidRDefault="00EF7B1A" w:rsidP="009D7577">
            <w:pPr>
              <w:pStyle w:val="Dl"/>
              <w:keepNext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4E34">
              <w:rPr>
                <w:rFonts w:asciiTheme="minorHAnsi" w:hAnsiTheme="minorHAnsi" w:cstheme="minorHAnsi"/>
                <w:sz w:val="22"/>
                <w:szCs w:val="22"/>
              </w:rPr>
              <w:t xml:space="preserve">Místo: </w:t>
            </w:r>
          </w:p>
          <w:p w14:paraId="5350D852" w14:textId="3E5075AB" w:rsidR="00EF7B1A" w:rsidRPr="00C14E34" w:rsidRDefault="00EF7B1A" w:rsidP="00EA7E0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14E34">
              <w:rPr>
                <w:rFonts w:asciiTheme="minorHAnsi" w:hAnsiTheme="minorHAnsi" w:cstheme="minorHAnsi"/>
                <w:sz w:val="22"/>
                <w:szCs w:val="22"/>
              </w:rPr>
              <w:t>Datum: ………………… 202</w:t>
            </w:r>
            <w:r w:rsidR="00B327CF" w:rsidRPr="00C14E34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</w:tbl>
    <w:p w14:paraId="29CF8153" w14:textId="77777777" w:rsidR="00DE69D5" w:rsidRDefault="00DE69D5" w:rsidP="00EA7E0B">
      <w:pPr>
        <w:spacing w:line="276" w:lineRule="auto"/>
      </w:pPr>
    </w:p>
    <w:p w14:paraId="0F900002" w14:textId="69C3E2B1" w:rsidR="00777225" w:rsidRPr="000C046C" w:rsidRDefault="000D41A5" w:rsidP="00EA7E0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C046C">
        <w:rPr>
          <w:rFonts w:asciiTheme="minorHAnsi" w:hAnsiTheme="minorHAnsi" w:cstheme="minorHAnsi"/>
          <w:sz w:val="22"/>
          <w:szCs w:val="22"/>
        </w:rPr>
        <w:t xml:space="preserve">Přílohy: </w:t>
      </w:r>
      <w:r w:rsidR="00D63756" w:rsidRPr="000C046C">
        <w:rPr>
          <w:rFonts w:asciiTheme="minorHAnsi" w:hAnsiTheme="minorHAnsi" w:cstheme="minorHAnsi"/>
          <w:sz w:val="22"/>
          <w:szCs w:val="22"/>
        </w:rPr>
        <w:t xml:space="preserve">Kopie pověření ze dne 11. 3. 2025 </w:t>
      </w:r>
    </w:p>
    <w:sectPr w:rsidR="00777225" w:rsidRPr="000C046C" w:rsidSect="000C046C">
      <w:footerReference w:type="default" r:id="rId9"/>
      <w:pgSz w:w="11906" w:h="16838"/>
      <w:pgMar w:top="113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950BFC" w14:textId="77777777" w:rsidR="00884EC5" w:rsidRDefault="00884EC5" w:rsidP="00176E5A">
      <w:r>
        <w:separator/>
      </w:r>
    </w:p>
  </w:endnote>
  <w:endnote w:type="continuationSeparator" w:id="0">
    <w:p w14:paraId="081F7D15" w14:textId="77777777" w:rsidR="00884EC5" w:rsidRDefault="00884EC5" w:rsidP="00176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107E45" w14:textId="4D52B089" w:rsidR="00B327CF" w:rsidRDefault="00125C56" w:rsidP="008D5489">
    <w:r>
      <w:rPr>
        <w:i/>
        <w:sz w:val="16"/>
      </w:rPr>
      <w:tab/>
    </w:r>
    <w:r>
      <w:rPr>
        <w:i/>
        <w:sz w:val="16"/>
      </w:rPr>
      <w:tab/>
    </w:r>
    <w:r>
      <w:rPr>
        <w:i/>
        <w:sz w:val="16"/>
      </w:rPr>
      <w:tab/>
    </w:r>
    <w:r w:rsidR="008A092A">
      <w:rPr>
        <w:i/>
        <w:sz w:val="16"/>
      </w:rPr>
      <w:tab/>
    </w:r>
    <w:sdt>
      <w:sdtPr>
        <w:id w:val="250395305"/>
        <w:docPartObj>
          <w:docPartGallery w:val="Page Numbers (Top of Page)"/>
          <w:docPartUnique/>
        </w:docPartObj>
      </w:sdtPr>
      <w:sdtEndPr/>
      <w:sdtContent>
        <w:r w:rsidR="008A092A">
          <w:tab/>
        </w:r>
        <w:r w:rsidR="008A092A">
          <w:tab/>
        </w:r>
        <w:r w:rsidR="008A092A">
          <w:tab/>
        </w:r>
        <w:r w:rsidR="008A092A">
          <w:tab/>
        </w:r>
        <w:r w:rsidR="008A092A">
          <w:tab/>
        </w:r>
        <w:r w:rsidR="008A092A">
          <w:tab/>
        </w:r>
        <w:r w:rsidR="008A092A">
          <w:tab/>
        </w:r>
        <w:r w:rsidR="008A092A" w:rsidRPr="00F34DD0">
          <w:rPr>
            <w:sz w:val="20"/>
            <w:szCs w:val="20"/>
          </w:rPr>
          <w:t xml:space="preserve">Stránka </w:t>
        </w:r>
        <w:r w:rsidR="003E51C5" w:rsidRPr="00F34DD0">
          <w:rPr>
            <w:sz w:val="20"/>
            <w:szCs w:val="20"/>
          </w:rPr>
          <w:fldChar w:fldCharType="begin"/>
        </w:r>
        <w:r w:rsidR="008A092A" w:rsidRPr="00F34DD0">
          <w:rPr>
            <w:sz w:val="20"/>
            <w:szCs w:val="20"/>
          </w:rPr>
          <w:instrText xml:space="preserve"> PAGE </w:instrText>
        </w:r>
        <w:r w:rsidR="003E51C5" w:rsidRPr="00F34DD0">
          <w:rPr>
            <w:sz w:val="20"/>
            <w:szCs w:val="20"/>
          </w:rPr>
          <w:fldChar w:fldCharType="separate"/>
        </w:r>
        <w:r w:rsidR="00C1766D">
          <w:rPr>
            <w:noProof/>
            <w:sz w:val="20"/>
            <w:szCs w:val="20"/>
          </w:rPr>
          <w:t>1</w:t>
        </w:r>
        <w:r w:rsidR="003E51C5" w:rsidRPr="00F34DD0">
          <w:rPr>
            <w:sz w:val="20"/>
            <w:szCs w:val="20"/>
          </w:rPr>
          <w:fldChar w:fldCharType="end"/>
        </w:r>
        <w:r w:rsidR="008A092A" w:rsidRPr="00F34DD0">
          <w:rPr>
            <w:sz w:val="20"/>
            <w:szCs w:val="20"/>
          </w:rPr>
          <w:t xml:space="preserve"> z </w:t>
        </w:r>
        <w:r w:rsidR="003E51C5" w:rsidRPr="00F34DD0">
          <w:rPr>
            <w:sz w:val="20"/>
            <w:szCs w:val="20"/>
          </w:rPr>
          <w:fldChar w:fldCharType="begin"/>
        </w:r>
        <w:r w:rsidR="008A092A" w:rsidRPr="00F34DD0">
          <w:rPr>
            <w:sz w:val="20"/>
            <w:szCs w:val="20"/>
          </w:rPr>
          <w:instrText xml:space="preserve"> NUMPAGES  </w:instrText>
        </w:r>
        <w:r w:rsidR="003E51C5" w:rsidRPr="00F34DD0">
          <w:rPr>
            <w:sz w:val="20"/>
            <w:szCs w:val="20"/>
          </w:rPr>
          <w:fldChar w:fldCharType="separate"/>
        </w:r>
        <w:r w:rsidR="00C1766D">
          <w:rPr>
            <w:noProof/>
            <w:sz w:val="20"/>
            <w:szCs w:val="20"/>
          </w:rPr>
          <w:t>9</w:t>
        </w:r>
        <w:r w:rsidR="003E51C5" w:rsidRPr="00F34DD0">
          <w:rPr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6DECDA" w14:textId="77777777" w:rsidR="00884EC5" w:rsidRDefault="00884EC5" w:rsidP="00176E5A">
      <w:r>
        <w:separator/>
      </w:r>
    </w:p>
  </w:footnote>
  <w:footnote w:type="continuationSeparator" w:id="0">
    <w:p w14:paraId="79BB432B" w14:textId="77777777" w:rsidR="00884EC5" w:rsidRDefault="00884EC5" w:rsidP="00176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C6BDE"/>
    <w:multiLevelType w:val="hybridMultilevel"/>
    <w:tmpl w:val="8F48240A"/>
    <w:lvl w:ilvl="0" w:tplc="55FC07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6B5FAE"/>
    <w:multiLevelType w:val="hybridMultilevel"/>
    <w:tmpl w:val="A0BCC7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77F5D"/>
    <w:multiLevelType w:val="hybridMultilevel"/>
    <w:tmpl w:val="C0D2D76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5B85030"/>
    <w:multiLevelType w:val="hybridMultilevel"/>
    <w:tmpl w:val="31F84E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6F5569"/>
    <w:multiLevelType w:val="hybridMultilevel"/>
    <w:tmpl w:val="6C185BEA"/>
    <w:lvl w:ilvl="0" w:tplc="951E21E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  <w:color w:val="auto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5B7718"/>
    <w:multiLevelType w:val="hybridMultilevel"/>
    <w:tmpl w:val="57D0559A"/>
    <w:lvl w:ilvl="0" w:tplc="951E21E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58618B"/>
    <w:multiLevelType w:val="hybridMultilevel"/>
    <w:tmpl w:val="9B64B266"/>
    <w:lvl w:ilvl="0" w:tplc="9C608F0E">
      <w:start w:val="4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BD0398"/>
    <w:multiLevelType w:val="hybridMultilevel"/>
    <w:tmpl w:val="34FAEC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662864"/>
    <w:multiLevelType w:val="multilevel"/>
    <w:tmpl w:val="8DB60D06"/>
    <w:lvl w:ilvl="0">
      <w:start w:val="1"/>
      <w:numFmt w:val="decimal"/>
      <w:pStyle w:val="bh1"/>
      <w:lvlText w:val="%1."/>
      <w:lvlJc w:val="left"/>
      <w:pPr>
        <w:tabs>
          <w:tab w:val="num" w:pos="720"/>
        </w:tabs>
        <w:ind w:left="720" w:hanging="720"/>
      </w:pPr>
      <w:rPr>
        <w:rFonts w:cs="Tahoma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Calibri" w:hint="default"/>
        <w:i w:val="0"/>
        <w:color w:val="auto"/>
        <w:sz w:val="22"/>
        <w:szCs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cs="Tahoma" w:hint="default"/>
      </w:rPr>
    </w:lvl>
    <w:lvl w:ilvl="3">
      <w:start w:val="1"/>
      <w:numFmt w:val="lowerRoman"/>
      <w:lvlText w:val="%4."/>
      <w:lvlJc w:val="left"/>
      <w:pPr>
        <w:tabs>
          <w:tab w:val="num" w:pos="2160"/>
        </w:tabs>
        <w:ind w:left="2088" w:hanging="648"/>
      </w:pPr>
      <w:rPr>
        <w:rFonts w:cs="Tahoma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ahoma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ahom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ahom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ahom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ahoma" w:hint="default"/>
      </w:rPr>
    </w:lvl>
  </w:abstractNum>
  <w:abstractNum w:abstractNumId="9">
    <w:nsid w:val="644B5618"/>
    <w:multiLevelType w:val="multilevel"/>
    <w:tmpl w:val="542EC016"/>
    <w:lvl w:ilvl="0">
      <w:start w:val="1"/>
      <w:numFmt w:val="upperRoman"/>
      <w:pStyle w:val="Level1CtrlShiftL1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/>
        <w:i w:val="0"/>
        <w:sz w:val="22"/>
        <w:szCs w:val="22"/>
      </w:rPr>
    </w:lvl>
    <w:lvl w:ilvl="1">
      <w:start w:val="1"/>
      <w:numFmt w:val="decimal"/>
      <w:pStyle w:val="Level2CtrlShiftL2"/>
      <w:lvlText w:val="%1.%2"/>
      <w:lvlJc w:val="left"/>
      <w:pPr>
        <w:tabs>
          <w:tab w:val="num" w:pos="1247"/>
        </w:tabs>
        <w:ind w:left="1247" w:hanging="68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2">
      <w:start w:val="1"/>
      <w:numFmt w:val="decimal"/>
      <w:pStyle w:val="Level3CtrlShiftL3"/>
      <w:lvlText w:val="%1.%2.%3"/>
      <w:lvlJc w:val="left"/>
      <w:pPr>
        <w:tabs>
          <w:tab w:val="num" w:pos="2041"/>
        </w:tabs>
        <w:ind w:left="2041" w:hanging="794"/>
      </w:pPr>
      <w:rPr>
        <w:rFonts w:ascii="Verdana" w:hAnsi="Verdana" w:cs="Times New Roman" w:hint="default"/>
        <w:b/>
        <w:i w:val="0"/>
        <w:sz w:val="18"/>
      </w:rPr>
    </w:lvl>
    <w:lvl w:ilvl="3">
      <w:start w:val="1"/>
      <w:numFmt w:val="lowerRoman"/>
      <w:pStyle w:val="Level4CtrlShiftL4"/>
      <w:lvlText w:val="(%4)"/>
      <w:lvlJc w:val="left"/>
      <w:pPr>
        <w:tabs>
          <w:tab w:val="num" w:pos="2722"/>
        </w:tabs>
        <w:ind w:left="2722" w:hanging="681"/>
      </w:pPr>
      <w:rPr>
        <w:rFonts w:ascii="Verdana" w:hAnsi="Verdana" w:cs="Times New Roman" w:hint="default"/>
        <w:sz w:val="18"/>
      </w:rPr>
    </w:lvl>
    <w:lvl w:ilvl="4">
      <w:start w:val="1"/>
      <w:numFmt w:val="lowerLetter"/>
      <w:pStyle w:val="Level5CtrlShiftL5"/>
      <w:lvlText w:val="(%5)"/>
      <w:lvlJc w:val="left"/>
      <w:pPr>
        <w:tabs>
          <w:tab w:val="num" w:pos="3289"/>
        </w:tabs>
        <w:ind w:left="3289" w:hanging="567"/>
      </w:pPr>
      <w:rPr>
        <w:rFonts w:ascii="Calibri" w:hAnsi="Calibri" w:cs="Times New Roman" w:hint="default"/>
        <w:sz w:val="22"/>
        <w:szCs w:val="22"/>
      </w:rPr>
    </w:lvl>
    <w:lvl w:ilvl="5">
      <w:start w:val="1"/>
      <w:numFmt w:val="upperRoman"/>
      <w:pStyle w:val="Level6CtrlShiftL6"/>
      <w:lvlText w:val="(%6)"/>
      <w:lvlJc w:val="left"/>
      <w:pPr>
        <w:tabs>
          <w:tab w:val="num" w:pos="3969"/>
        </w:tabs>
        <w:ind w:left="3969" w:hanging="680"/>
      </w:pPr>
      <w:rPr>
        <w:rFonts w:ascii="Verdana" w:hAnsi="Verdana" w:cs="Times New Roman" w:hint="default"/>
        <w:sz w:val="18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10">
    <w:nsid w:val="751B4EB5"/>
    <w:multiLevelType w:val="hybridMultilevel"/>
    <w:tmpl w:val="74AE9BE8"/>
    <w:lvl w:ilvl="0" w:tplc="48D8FA2E">
      <w:start w:val="2"/>
      <w:numFmt w:val="bullet"/>
      <w:lvlText w:val="-"/>
      <w:lvlJc w:val="left"/>
      <w:pPr>
        <w:ind w:left="107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1">
    <w:nsid w:val="782D17AB"/>
    <w:multiLevelType w:val="hybridMultilevel"/>
    <w:tmpl w:val="5B3A4B2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11"/>
  </w:num>
  <w:num w:numId="9">
    <w:abstractNumId w:val="4"/>
  </w:num>
  <w:num w:numId="10">
    <w:abstractNumId w:val="6"/>
  </w:num>
  <w:num w:numId="11">
    <w:abstractNumId w:val="8"/>
  </w:num>
  <w:num w:numId="12">
    <w:abstractNumId w:val="9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92A"/>
    <w:rsid w:val="00001852"/>
    <w:rsid w:val="000018AE"/>
    <w:rsid w:val="00012F66"/>
    <w:rsid w:val="00020CF6"/>
    <w:rsid w:val="000236CF"/>
    <w:rsid w:val="00026B1A"/>
    <w:rsid w:val="00027FA3"/>
    <w:rsid w:val="00035401"/>
    <w:rsid w:val="00037C2E"/>
    <w:rsid w:val="0004138E"/>
    <w:rsid w:val="00041847"/>
    <w:rsid w:val="00041F8D"/>
    <w:rsid w:val="0004566A"/>
    <w:rsid w:val="000556BE"/>
    <w:rsid w:val="00061921"/>
    <w:rsid w:val="0006507B"/>
    <w:rsid w:val="00076706"/>
    <w:rsid w:val="00091375"/>
    <w:rsid w:val="000925F1"/>
    <w:rsid w:val="00092669"/>
    <w:rsid w:val="0009459C"/>
    <w:rsid w:val="00096ED5"/>
    <w:rsid w:val="00097FB3"/>
    <w:rsid w:val="000A15CC"/>
    <w:rsid w:val="000A3915"/>
    <w:rsid w:val="000B185C"/>
    <w:rsid w:val="000B51E6"/>
    <w:rsid w:val="000B68CB"/>
    <w:rsid w:val="000C01B0"/>
    <w:rsid w:val="000C046C"/>
    <w:rsid w:val="000C5071"/>
    <w:rsid w:val="000C7EEF"/>
    <w:rsid w:val="000D41A5"/>
    <w:rsid w:val="000E22AD"/>
    <w:rsid w:val="000E3B58"/>
    <w:rsid w:val="000F683E"/>
    <w:rsid w:val="0010694E"/>
    <w:rsid w:val="00110795"/>
    <w:rsid w:val="001131B4"/>
    <w:rsid w:val="00113D1E"/>
    <w:rsid w:val="001179CE"/>
    <w:rsid w:val="001222AC"/>
    <w:rsid w:val="00125C56"/>
    <w:rsid w:val="00125C62"/>
    <w:rsid w:val="0014669C"/>
    <w:rsid w:val="00152A42"/>
    <w:rsid w:val="001706C4"/>
    <w:rsid w:val="00172462"/>
    <w:rsid w:val="00172788"/>
    <w:rsid w:val="001727A1"/>
    <w:rsid w:val="00172FB0"/>
    <w:rsid w:val="00176E5A"/>
    <w:rsid w:val="0019163C"/>
    <w:rsid w:val="00191DD9"/>
    <w:rsid w:val="001A1265"/>
    <w:rsid w:val="001A50CA"/>
    <w:rsid w:val="001A554D"/>
    <w:rsid w:val="001B02C0"/>
    <w:rsid w:val="001C017A"/>
    <w:rsid w:val="001C1569"/>
    <w:rsid w:val="001E1283"/>
    <w:rsid w:val="001E180E"/>
    <w:rsid w:val="001E1BD7"/>
    <w:rsid w:val="001F5196"/>
    <w:rsid w:val="00201878"/>
    <w:rsid w:val="00214AEB"/>
    <w:rsid w:val="00216229"/>
    <w:rsid w:val="00217D49"/>
    <w:rsid w:val="00223409"/>
    <w:rsid w:val="00232B62"/>
    <w:rsid w:val="00233E5B"/>
    <w:rsid w:val="002424E8"/>
    <w:rsid w:val="002504EE"/>
    <w:rsid w:val="00252019"/>
    <w:rsid w:val="00253713"/>
    <w:rsid w:val="002555C8"/>
    <w:rsid w:val="002601E7"/>
    <w:rsid w:val="00266ADF"/>
    <w:rsid w:val="00270168"/>
    <w:rsid w:val="00272B00"/>
    <w:rsid w:val="0027482B"/>
    <w:rsid w:val="00275B34"/>
    <w:rsid w:val="00284B24"/>
    <w:rsid w:val="00297FE1"/>
    <w:rsid w:val="002A00AD"/>
    <w:rsid w:val="002A2E52"/>
    <w:rsid w:val="002A3721"/>
    <w:rsid w:val="002A37D7"/>
    <w:rsid w:val="002A6937"/>
    <w:rsid w:val="002B3AD6"/>
    <w:rsid w:val="002C0CAB"/>
    <w:rsid w:val="002C576B"/>
    <w:rsid w:val="002D4A8D"/>
    <w:rsid w:val="002D5D2C"/>
    <w:rsid w:val="002D6DF7"/>
    <w:rsid w:val="002E03DC"/>
    <w:rsid w:val="002E3FD4"/>
    <w:rsid w:val="002E54FF"/>
    <w:rsid w:val="00306D64"/>
    <w:rsid w:val="003077C5"/>
    <w:rsid w:val="00310759"/>
    <w:rsid w:val="00312672"/>
    <w:rsid w:val="00315DEB"/>
    <w:rsid w:val="0031644E"/>
    <w:rsid w:val="00317C4F"/>
    <w:rsid w:val="00320B92"/>
    <w:rsid w:val="003352A5"/>
    <w:rsid w:val="00336910"/>
    <w:rsid w:val="00342224"/>
    <w:rsid w:val="003442DD"/>
    <w:rsid w:val="00344901"/>
    <w:rsid w:val="00346FF7"/>
    <w:rsid w:val="00350077"/>
    <w:rsid w:val="00352200"/>
    <w:rsid w:val="00352C77"/>
    <w:rsid w:val="00354FEB"/>
    <w:rsid w:val="003600F2"/>
    <w:rsid w:val="00362A06"/>
    <w:rsid w:val="003632D1"/>
    <w:rsid w:val="0036549C"/>
    <w:rsid w:val="0036615E"/>
    <w:rsid w:val="00367879"/>
    <w:rsid w:val="00370861"/>
    <w:rsid w:val="00373EC9"/>
    <w:rsid w:val="00383A38"/>
    <w:rsid w:val="0039123B"/>
    <w:rsid w:val="00395A68"/>
    <w:rsid w:val="003A028D"/>
    <w:rsid w:val="003A054E"/>
    <w:rsid w:val="003A3B57"/>
    <w:rsid w:val="003A552D"/>
    <w:rsid w:val="003A589F"/>
    <w:rsid w:val="003A647B"/>
    <w:rsid w:val="003B3C67"/>
    <w:rsid w:val="003B4B5F"/>
    <w:rsid w:val="003C2471"/>
    <w:rsid w:val="003C5211"/>
    <w:rsid w:val="003C5AD7"/>
    <w:rsid w:val="003D1D64"/>
    <w:rsid w:val="003D2311"/>
    <w:rsid w:val="003E3BA0"/>
    <w:rsid w:val="003E51C5"/>
    <w:rsid w:val="003E5463"/>
    <w:rsid w:val="003E7FDD"/>
    <w:rsid w:val="003F7C10"/>
    <w:rsid w:val="00404271"/>
    <w:rsid w:val="00405ADE"/>
    <w:rsid w:val="0040636E"/>
    <w:rsid w:val="004079CE"/>
    <w:rsid w:val="00411E4B"/>
    <w:rsid w:val="004153FA"/>
    <w:rsid w:val="0041575F"/>
    <w:rsid w:val="00423197"/>
    <w:rsid w:val="00430BD1"/>
    <w:rsid w:val="00436081"/>
    <w:rsid w:val="00442D6D"/>
    <w:rsid w:val="004479A9"/>
    <w:rsid w:val="00456766"/>
    <w:rsid w:val="004574DE"/>
    <w:rsid w:val="00457945"/>
    <w:rsid w:val="00457BC7"/>
    <w:rsid w:val="004749E6"/>
    <w:rsid w:val="00474E0F"/>
    <w:rsid w:val="00480C55"/>
    <w:rsid w:val="00482B61"/>
    <w:rsid w:val="00496C28"/>
    <w:rsid w:val="004A0745"/>
    <w:rsid w:val="004A0CEF"/>
    <w:rsid w:val="004B7EB1"/>
    <w:rsid w:val="004C0FCB"/>
    <w:rsid w:val="004C5344"/>
    <w:rsid w:val="004C7965"/>
    <w:rsid w:val="004D5E61"/>
    <w:rsid w:val="004E2240"/>
    <w:rsid w:val="004E26FB"/>
    <w:rsid w:val="004E3B8D"/>
    <w:rsid w:val="004F660E"/>
    <w:rsid w:val="00506664"/>
    <w:rsid w:val="00524E80"/>
    <w:rsid w:val="005324EE"/>
    <w:rsid w:val="00533669"/>
    <w:rsid w:val="00536DB6"/>
    <w:rsid w:val="00540060"/>
    <w:rsid w:val="00545295"/>
    <w:rsid w:val="0057735D"/>
    <w:rsid w:val="00581776"/>
    <w:rsid w:val="005839EE"/>
    <w:rsid w:val="00592D0C"/>
    <w:rsid w:val="0059346E"/>
    <w:rsid w:val="00594716"/>
    <w:rsid w:val="005C0118"/>
    <w:rsid w:val="005C09F0"/>
    <w:rsid w:val="005C1E0C"/>
    <w:rsid w:val="005C4671"/>
    <w:rsid w:val="005E2DDA"/>
    <w:rsid w:val="005F2194"/>
    <w:rsid w:val="00602389"/>
    <w:rsid w:val="0060537B"/>
    <w:rsid w:val="00611E8C"/>
    <w:rsid w:val="00622C86"/>
    <w:rsid w:val="00623460"/>
    <w:rsid w:val="006251F0"/>
    <w:rsid w:val="00631D43"/>
    <w:rsid w:val="006349E5"/>
    <w:rsid w:val="0064376D"/>
    <w:rsid w:val="0066528C"/>
    <w:rsid w:val="00666AC0"/>
    <w:rsid w:val="00675CE5"/>
    <w:rsid w:val="00676980"/>
    <w:rsid w:val="0068163E"/>
    <w:rsid w:val="0068337B"/>
    <w:rsid w:val="006857A6"/>
    <w:rsid w:val="006941C3"/>
    <w:rsid w:val="00694714"/>
    <w:rsid w:val="006B71B9"/>
    <w:rsid w:val="006D1EA6"/>
    <w:rsid w:val="006D6911"/>
    <w:rsid w:val="006E6EC9"/>
    <w:rsid w:val="006E7EC8"/>
    <w:rsid w:val="00700868"/>
    <w:rsid w:val="00704521"/>
    <w:rsid w:val="00706EAD"/>
    <w:rsid w:val="007128BA"/>
    <w:rsid w:val="00712B5A"/>
    <w:rsid w:val="007215CA"/>
    <w:rsid w:val="00721930"/>
    <w:rsid w:val="00721E17"/>
    <w:rsid w:val="0072200F"/>
    <w:rsid w:val="00723B0F"/>
    <w:rsid w:val="007250AE"/>
    <w:rsid w:val="00726B29"/>
    <w:rsid w:val="00734C8D"/>
    <w:rsid w:val="00737ACD"/>
    <w:rsid w:val="007479F9"/>
    <w:rsid w:val="00751735"/>
    <w:rsid w:val="0075747F"/>
    <w:rsid w:val="007602CB"/>
    <w:rsid w:val="00766789"/>
    <w:rsid w:val="00766D66"/>
    <w:rsid w:val="007718BC"/>
    <w:rsid w:val="00773050"/>
    <w:rsid w:val="00774008"/>
    <w:rsid w:val="00777225"/>
    <w:rsid w:val="007812BD"/>
    <w:rsid w:val="00781A05"/>
    <w:rsid w:val="00786619"/>
    <w:rsid w:val="00786B25"/>
    <w:rsid w:val="00792C04"/>
    <w:rsid w:val="007A3AF7"/>
    <w:rsid w:val="007B396D"/>
    <w:rsid w:val="007C1D2A"/>
    <w:rsid w:val="007C6886"/>
    <w:rsid w:val="007D4F6E"/>
    <w:rsid w:val="007D6898"/>
    <w:rsid w:val="007D734D"/>
    <w:rsid w:val="007E0872"/>
    <w:rsid w:val="007F7200"/>
    <w:rsid w:val="00815B5C"/>
    <w:rsid w:val="00815DAD"/>
    <w:rsid w:val="00817751"/>
    <w:rsid w:val="008217D2"/>
    <w:rsid w:val="00825C38"/>
    <w:rsid w:val="00826BA6"/>
    <w:rsid w:val="0083072B"/>
    <w:rsid w:val="00846C1B"/>
    <w:rsid w:val="00847149"/>
    <w:rsid w:val="00850039"/>
    <w:rsid w:val="00851683"/>
    <w:rsid w:val="00854825"/>
    <w:rsid w:val="00861A83"/>
    <w:rsid w:val="00863163"/>
    <w:rsid w:val="00863497"/>
    <w:rsid w:val="00871244"/>
    <w:rsid w:val="008735C8"/>
    <w:rsid w:val="008773FD"/>
    <w:rsid w:val="00884EC5"/>
    <w:rsid w:val="0089460A"/>
    <w:rsid w:val="008A092A"/>
    <w:rsid w:val="008A1D7F"/>
    <w:rsid w:val="008A20C7"/>
    <w:rsid w:val="008B5508"/>
    <w:rsid w:val="008B7F7D"/>
    <w:rsid w:val="008C0532"/>
    <w:rsid w:val="008C10A9"/>
    <w:rsid w:val="008C5CBF"/>
    <w:rsid w:val="008D0F69"/>
    <w:rsid w:val="00910546"/>
    <w:rsid w:val="00915500"/>
    <w:rsid w:val="00915CB7"/>
    <w:rsid w:val="00916FC7"/>
    <w:rsid w:val="00917EE3"/>
    <w:rsid w:val="00927AEE"/>
    <w:rsid w:val="0093321E"/>
    <w:rsid w:val="009421BE"/>
    <w:rsid w:val="009511FC"/>
    <w:rsid w:val="0095169F"/>
    <w:rsid w:val="00955BD1"/>
    <w:rsid w:val="00955DD4"/>
    <w:rsid w:val="009610D8"/>
    <w:rsid w:val="00961375"/>
    <w:rsid w:val="009636C8"/>
    <w:rsid w:val="0096484B"/>
    <w:rsid w:val="00965CEE"/>
    <w:rsid w:val="00973572"/>
    <w:rsid w:val="00974085"/>
    <w:rsid w:val="009843FA"/>
    <w:rsid w:val="00985BB9"/>
    <w:rsid w:val="0099797E"/>
    <w:rsid w:val="009A054B"/>
    <w:rsid w:val="009B1008"/>
    <w:rsid w:val="009C1FCB"/>
    <w:rsid w:val="009C50FD"/>
    <w:rsid w:val="009D7577"/>
    <w:rsid w:val="009E05C5"/>
    <w:rsid w:val="009E13F3"/>
    <w:rsid w:val="009E1475"/>
    <w:rsid w:val="009E220A"/>
    <w:rsid w:val="009E37C3"/>
    <w:rsid w:val="009E4870"/>
    <w:rsid w:val="00A03B96"/>
    <w:rsid w:val="00A10189"/>
    <w:rsid w:val="00A12497"/>
    <w:rsid w:val="00A20F7D"/>
    <w:rsid w:val="00A23C49"/>
    <w:rsid w:val="00A25D26"/>
    <w:rsid w:val="00A30F46"/>
    <w:rsid w:val="00A37DB0"/>
    <w:rsid w:val="00A47A50"/>
    <w:rsid w:val="00A54855"/>
    <w:rsid w:val="00A609CC"/>
    <w:rsid w:val="00A62B35"/>
    <w:rsid w:val="00A67E4E"/>
    <w:rsid w:val="00A81817"/>
    <w:rsid w:val="00A83489"/>
    <w:rsid w:val="00A87573"/>
    <w:rsid w:val="00A913E6"/>
    <w:rsid w:val="00A9384E"/>
    <w:rsid w:val="00A97B1A"/>
    <w:rsid w:val="00AA6EDE"/>
    <w:rsid w:val="00AB2753"/>
    <w:rsid w:val="00AB5745"/>
    <w:rsid w:val="00AD3CD1"/>
    <w:rsid w:val="00AD4777"/>
    <w:rsid w:val="00AE6A81"/>
    <w:rsid w:val="00B056C4"/>
    <w:rsid w:val="00B07C35"/>
    <w:rsid w:val="00B11216"/>
    <w:rsid w:val="00B16D63"/>
    <w:rsid w:val="00B279AE"/>
    <w:rsid w:val="00B3240B"/>
    <w:rsid w:val="00B3240C"/>
    <w:rsid w:val="00B327CF"/>
    <w:rsid w:val="00B32EDF"/>
    <w:rsid w:val="00B32F61"/>
    <w:rsid w:val="00B42EBD"/>
    <w:rsid w:val="00B4546B"/>
    <w:rsid w:val="00B4547C"/>
    <w:rsid w:val="00B46A6A"/>
    <w:rsid w:val="00B517ED"/>
    <w:rsid w:val="00B53618"/>
    <w:rsid w:val="00B547A5"/>
    <w:rsid w:val="00B55673"/>
    <w:rsid w:val="00B611B8"/>
    <w:rsid w:val="00B80125"/>
    <w:rsid w:val="00B80AAE"/>
    <w:rsid w:val="00B81180"/>
    <w:rsid w:val="00B92C19"/>
    <w:rsid w:val="00BA640B"/>
    <w:rsid w:val="00BD0D1C"/>
    <w:rsid w:val="00BD7F29"/>
    <w:rsid w:val="00BE1179"/>
    <w:rsid w:val="00BE3C37"/>
    <w:rsid w:val="00BE5079"/>
    <w:rsid w:val="00BE5286"/>
    <w:rsid w:val="00BE6C78"/>
    <w:rsid w:val="00BE6CFF"/>
    <w:rsid w:val="00BF0197"/>
    <w:rsid w:val="00C056BE"/>
    <w:rsid w:val="00C12CCD"/>
    <w:rsid w:val="00C146D7"/>
    <w:rsid w:val="00C14E34"/>
    <w:rsid w:val="00C1766D"/>
    <w:rsid w:val="00C20207"/>
    <w:rsid w:val="00C31EAB"/>
    <w:rsid w:val="00C33164"/>
    <w:rsid w:val="00C4045F"/>
    <w:rsid w:val="00C40AD9"/>
    <w:rsid w:val="00C414B6"/>
    <w:rsid w:val="00C45410"/>
    <w:rsid w:val="00C51E95"/>
    <w:rsid w:val="00C61FDA"/>
    <w:rsid w:val="00C62D9D"/>
    <w:rsid w:val="00C64660"/>
    <w:rsid w:val="00C743A3"/>
    <w:rsid w:val="00C83794"/>
    <w:rsid w:val="00C91B13"/>
    <w:rsid w:val="00C9502D"/>
    <w:rsid w:val="00C9762A"/>
    <w:rsid w:val="00CA08EC"/>
    <w:rsid w:val="00CA297F"/>
    <w:rsid w:val="00CA3DCA"/>
    <w:rsid w:val="00CB1551"/>
    <w:rsid w:val="00CB6265"/>
    <w:rsid w:val="00CB6768"/>
    <w:rsid w:val="00CC0323"/>
    <w:rsid w:val="00CC5559"/>
    <w:rsid w:val="00CC786A"/>
    <w:rsid w:val="00CD26F4"/>
    <w:rsid w:val="00CD3EF6"/>
    <w:rsid w:val="00CE5DEF"/>
    <w:rsid w:val="00CF30B3"/>
    <w:rsid w:val="00CF3899"/>
    <w:rsid w:val="00CF5213"/>
    <w:rsid w:val="00D02ED9"/>
    <w:rsid w:val="00D15ADE"/>
    <w:rsid w:val="00D160FD"/>
    <w:rsid w:val="00D228C4"/>
    <w:rsid w:val="00D24381"/>
    <w:rsid w:val="00D37D69"/>
    <w:rsid w:val="00D40A29"/>
    <w:rsid w:val="00D52597"/>
    <w:rsid w:val="00D63756"/>
    <w:rsid w:val="00D65C16"/>
    <w:rsid w:val="00D7008B"/>
    <w:rsid w:val="00D73965"/>
    <w:rsid w:val="00D8799A"/>
    <w:rsid w:val="00D90B09"/>
    <w:rsid w:val="00D92FC9"/>
    <w:rsid w:val="00D96A4F"/>
    <w:rsid w:val="00DA10B7"/>
    <w:rsid w:val="00DA4D2C"/>
    <w:rsid w:val="00DB2978"/>
    <w:rsid w:val="00DC7CFC"/>
    <w:rsid w:val="00DD4570"/>
    <w:rsid w:val="00DD4AD6"/>
    <w:rsid w:val="00DD7097"/>
    <w:rsid w:val="00DE69D5"/>
    <w:rsid w:val="00DF0C5B"/>
    <w:rsid w:val="00DF34F4"/>
    <w:rsid w:val="00DF6116"/>
    <w:rsid w:val="00DF7318"/>
    <w:rsid w:val="00E00E4C"/>
    <w:rsid w:val="00E032CD"/>
    <w:rsid w:val="00E233D1"/>
    <w:rsid w:val="00E331FB"/>
    <w:rsid w:val="00E34E22"/>
    <w:rsid w:val="00E4120E"/>
    <w:rsid w:val="00E44333"/>
    <w:rsid w:val="00E4456B"/>
    <w:rsid w:val="00E5086B"/>
    <w:rsid w:val="00E54082"/>
    <w:rsid w:val="00E54884"/>
    <w:rsid w:val="00E560AA"/>
    <w:rsid w:val="00E57CF9"/>
    <w:rsid w:val="00E654FA"/>
    <w:rsid w:val="00E65E18"/>
    <w:rsid w:val="00E74199"/>
    <w:rsid w:val="00E758D7"/>
    <w:rsid w:val="00E77E2F"/>
    <w:rsid w:val="00E8642A"/>
    <w:rsid w:val="00E97250"/>
    <w:rsid w:val="00EA05EA"/>
    <w:rsid w:val="00EA20BD"/>
    <w:rsid w:val="00EA7E0B"/>
    <w:rsid w:val="00EC0543"/>
    <w:rsid w:val="00ED0005"/>
    <w:rsid w:val="00ED4F8C"/>
    <w:rsid w:val="00EE2D82"/>
    <w:rsid w:val="00EF1873"/>
    <w:rsid w:val="00EF7B1A"/>
    <w:rsid w:val="00F04963"/>
    <w:rsid w:val="00F13FB1"/>
    <w:rsid w:val="00F141CF"/>
    <w:rsid w:val="00F173B2"/>
    <w:rsid w:val="00F24EC8"/>
    <w:rsid w:val="00F34E8A"/>
    <w:rsid w:val="00F359B9"/>
    <w:rsid w:val="00F548CE"/>
    <w:rsid w:val="00F5760F"/>
    <w:rsid w:val="00F57A47"/>
    <w:rsid w:val="00F62D11"/>
    <w:rsid w:val="00F72614"/>
    <w:rsid w:val="00F83C9D"/>
    <w:rsid w:val="00FA6753"/>
    <w:rsid w:val="00FC7CE6"/>
    <w:rsid w:val="00FD02A1"/>
    <w:rsid w:val="00FD31B6"/>
    <w:rsid w:val="00FD3CF5"/>
    <w:rsid w:val="00FF0142"/>
    <w:rsid w:val="00FF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009A42"/>
  <w15:docId w15:val="{2F64D4E4-AC10-4E29-9572-0C31636F4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0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8A092A"/>
    <w:pPr>
      <w:spacing w:before="120" w:after="120"/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8A092A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8A092A"/>
    <w:pPr>
      <w:widowControl w:val="0"/>
      <w:suppressAutoHyphens/>
      <w:spacing w:after="120"/>
    </w:pPr>
    <w:rPr>
      <w:rFonts w:eastAsia="Lucida Sans Unicode"/>
    </w:rPr>
  </w:style>
  <w:style w:type="character" w:customStyle="1" w:styleId="ZkladntextChar">
    <w:name w:val="Základní text Char"/>
    <w:basedOn w:val="Standardnpsmoodstavce"/>
    <w:link w:val="Zkladntext"/>
    <w:semiHidden/>
    <w:rsid w:val="008A092A"/>
    <w:rPr>
      <w:rFonts w:ascii="Times New Roman" w:eastAsia="Lucida Sans Unicode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A092A"/>
    <w:pPr>
      <w:ind w:left="720"/>
      <w:contextualSpacing/>
    </w:pPr>
  </w:style>
  <w:style w:type="paragraph" w:customStyle="1" w:styleId="Texttabulky">
    <w:name w:val="Text tabulky"/>
    <w:basedOn w:val="Normln"/>
    <w:rsid w:val="008A092A"/>
    <w:pPr>
      <w:keepLines/>
      <w:spacing w:before="40" w:after="40"/>
    </w:pPr>
    <w:rPr>
      <w:rFonts w:eastAsia="MS Mincho"/>
      <w:iCs/>
    </w:rPr>
  </w:style>
  <w:style w:type="character" w:customStyle="1" w:styleId="platne1">
    <w:name w:val="platne1"/>
    <w:basedOn w:val="Standardnpsmoodstavce"/>
    <w:rsid w:val="008A092A"/>
  </w:style>
  <w:style w:type="paragraph" w:styleId="Zpat">
    <w:name w:val="footer"/>
    <w:basedOn w:val="Normln"/>
    <w:link w:val="ZpatChar"/>
    <w:uiPriority w:val="99"/>
    <w:unhideWhenUsed/>
    <w:rsid w:val="008A09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092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25C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25C5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125C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h1">
    <w:name w:val="_bh1"/>
    <w:basedOn w:val="Normln"/>
    <w:next w:val="Normln"/>
    <w:rsid w:val="00EF7B1A"/>
    <w:pPr>
      <w:numPr>
        <w:numId w:val="11"/>
      </w:numPr>
      <w:spacing w:before="60" w:after="120" w:line="320" w:lineRule="atLeast"/>
      <w:jc w:val="both"/>
      <w:outlineLvl w:val="0"/>
    </w:pPr>
    <w:rPr>
      <w:b/>
      <w:caps/>
    </w:rPr>
  </w:style>
  <w:style w:type="paragraph" w:customStyle="1" w:styleId="bh2">
    <w:name w:val="_bh2"/>
    <w:basedOn w:val="Normln"/>
    <w:link w:val="bh2Char"/>
    <w:uiPriority w:val="99"/>
    <w:rsid w:val="00EF7B1A"/>
    <w:pPr>
      <w:tabs>
        <w:tab w:val="num" w:pos="720"/>
      </w:tabs>
      <w:spacing w:before="60" w:after="120" w:line="320" w:lineRule="atLeast"/>
      <w:ind w:left="720" w:hanging="720"/>
      <w:jc w:val="both"/>
      <w:outlineLvl w:val="1"/>
    </w:pPr>
    <w:rPr>
      <w:szCs w:val="20"/>
      <w:u w:val="single"/>
    </w:rPr>
  </w:style>
  <w:style w:type="paragraph" w:customStyle="1" w:styleId="bh3">
    <w:name w:val="_bh3"/>
    <w:basedOn w:val="Normln"/>
    <w:rsid w:val="00EF7B1A"/>
    <w:pPr>
      <w:tabs>
        <w:tab w:val="num" w:pos="1440"/>
      </w:tabs>
      <w:spacing w:before="60" w:after="120" w:line="320" w:lineRule="atLeast"/>
      <w:ind w:left="1440" w:hanging="720"/>
      <w:jc w:val="both"/>
      <w:outlineLvl w:val="2"/>
    </w:pPr>
    <w:rPr>
      <w:szCs w:val="20"/>
    </w:rPr>
  </w:style>
  <w:style w:type="character" w:customStyle="1" w:styleId="bh2Char">
    <w:name w:val="_bh2 Char"/>
    <w:link w:val="bh2"/>
    <w:uiPriority w:val="99"/>
    <w:locked/>
    <w:rsid w:val="00EF7B1A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customStyle="1" w:styleId="bno">
    <w:name w:val="_bno"/>
    <w:basedOn w:val="Normln"/>
    <w:link w:val="bnoChar"/>
    <w:uiPriority w:val="99"/>
    <w:rsid w:val="00EF7B1A"/>
    <w:pPr>
      <w:spacing w:after="120" w:line="320" w:lineRule="atLeast"/>
      <w:ind w:left="720"/>
      <w:jc w:val="both"/>
    </w:pPr>
    <w:rPr>
      <w:szCs w:val="20"/>
    </w:rPr>
  </w:style>
  <w:style w:type="paragraph" w:customStyle="1" w:styleId="Dl">
    <w:name w:val="Díl"/>
    <w:basedOn w:val="Normln"/>
    <w:uiPriority w:val="99"/>
    <w:rsid w:val="00EF7B1A"/>
    <w:pPr>
      <w:keepNext/>
      <w:spacing w:line="320" w:lineRule="atLeast"/>
      <w:jc w:val="center"/>
    </w:pPr>
    <w:rPr>
      <w:rFonts w:ascii="Tahoma" w:hAnsi="Tahoma"/>
      <w:szCs w:val="20"/>
      <w:lang w:eastAsia="en-US"/>
    </w:rPr>
  </w:style>
  <w:style w:type="character" w:customStyle="1" w:styleId="bnoChar">
    <w:name w:val="_bno Char"/>
    <w:link w:val="bno"/>
    <w:uiPriority w:val="99"/>
    <w:locked/>
    <w:rsid w:val="00EF7B1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Level1CtrlShiftL1">
    <w:name w:val="Level 1 (CtrlShift L+1)"/>
    <w:next w:val="Normln"/>
    <w:uiPriority w:val="99"/>
    <w:rsid w:val="00EF7B1A"/>
    <w:pPr>
      <w:keepNext/>
      <w:numPr>
        <w:numId w:val="12"/>
      </w:numPr>
      <w:spacing w:after="140" w:line="290" w:lineRule="auto"/>
      <w:jc w:val="both"/>
    </w:pPr>
    <w:rPr>
      <w:rFonts w:ascii="Verdana" w:eastAsia="Times New Roman" w:hAnsi="Verdana" w:cs="Times New Roman"/>
      <w:b/>
      <w:kern w:val="20"/>
      <w:sz w:val="21"/>
      <w:szCs w:val="28"/>
    </w:rPr>
  </w:style>
  <w:style w:type="paragraph" w:customStyle="1" w:styleId="Level2CtrlShiftL2">
    <w:name w:val="Level 2 (CtrlShift L+2)"/>
    <w:uiPriority w:val="99"/>
    <w:rsid w:val="00EF7B1A"/>
    <w:pPr>
      <w:numPr>
        <w:ilvl w:val="1"/>
        <w:numId w:val="12"/>
      </w:numPr>
      <w:spacing w:after="140" w:line="290" w:lineRule="auto"/>
      <w:jc w:val="both"/>
    </w:pPr>
    <w:rPr>
      <w:rFonts w:ascii="Verdana" w:eastAsia="Times New Roman" w:hAnsi="Verdana" w:cs="Times New Roman"/>
      <w:kern w:val="20"/>
      <w:sz w:val="18"/>
      <w:szCs w:val="28"/>
    </w:rPr>
  </w:style>
  <w:style w:type="paragraph" w:customStyle="1" w:styleId="Level3CtrlShiftL3">
    <w:name w:val="Level 3 (CtrlShift L+3)"/>
    <w:uiPriority w:val="99"/>
    <w:rsid w:val="00EF7B1A"/>
    <w:pPr>
      <w:numPr>
        <w:ilvl w:val="2"/>
        <w:numId w:val="12"/>
      </w:numPr>
      <w:spacing w:after="140" w:line="290" w:lineRule="auto"/>
      <w:jc w:val="both"/>
    </w:pPr>
    <w:rPr>
      <w:rFonts w:ascii="Verdana" w:eastAsia="Times New Roman" w:hAnsi="Verdana" w:cs="Times New Roman"/>
      <w:kern w:val="20"/>
      <w:sz w:val="18"/>
      <w:szCs w:val="28"/>
    </w:rPr>
  </w:style>
  <w:style w:type="paragraph" w:customStyle="1" w:styleId="Level4CtrlShiftL4">
    <w:name w:val="Level 4 (CtrlShift L+4)"/>
    <w:uiPriority w:val="99"/>
    <w:rsid w:val="00EF7B1A"/>
    <w:pPr>
      <w:numPr>
        <w:ilvl w:val="3"/>
        <w:numId w:val="12"/>
      </w:numPr>
      <w:spacing w:after="140" w:line="290" w:lineRule="auto"/>
      <w:jc w:val="both"/>
    </w:pPr>
    <w:rPr>
      <w:rFonts w:ascii="Verdana" w:eastAsia="Times New Roman" w:hAnsi="Verdana" w:cs="Times New Roman"/>
      <w:kern w:val="20"/>
      <w:sz w:val="18"/>
      <w:szCs w:val="24"/>
    </w:rPr>
  </w:style>
  <w:style w:type="paragraph" w:customStyle="1" w:styleId="Level5CtrlShiftL5">
    <w:name w:val="Level 5 (CtrlShift L+5)"/>
    <w:uiPriority w:val="99"/>
    <w:rsid w:val="00EF7B1A"/>
    <w:pPr>
      <w:numPr>
        <w:ilvl w:val="4"/>
        <w:numId w:val="12"/>
      </w:numPr>
      <w:spacing w:after="140" w:line="290" w:lineRule="auto"/>
      <w:jc w:val="both"/>
    </w:pPr>
    <w:rPr>
      <w:rFonts w:ascii="Verdana" w:eastAsia="Times New Roman" w:hAnsi="Verdana" w:cs="Times New Roman"/>
      <w:kern w:val="20"/>
      <w:sz w:val="18"/>
      <w:szCs w:val="24"/>
    </w:rPr>
  </w:style>
  <w:style w:type="paragraph" w:customStyle="1" w:styleId="Level6CtrlShiftL6">
    <w:name w:val="Level 6 (CtrlShift L+6)"/>
    <w:uiPriority w:val="99"/>
    <w:rsid w:val="00EF7B1A"/>
    <w:pPr>
      <w:numPr>
        <w:ilvl w:val="5"/>
        <w:numId w:val="12"/>
      </w:numPr>
      <w:spacing w:after="140" w:line="290" w:lineRule="auto"/>
      <w:jc w:val="both"/>
    </w:pPr>
    <w:rPr>
      <w:rFonts w:ascii="Verdana" w:eastAsia="Times New Roman" w:hAnsi="Verdana" w:cs="Times New Roman"/>
      <w:kern w:val="20"/>
      <w:sz w:val="20"/>
      <w:szCs w:val="24"/>
    </w:rPr>
  </w:style>
  <w:style w:type="table" w:styleId="Mkatabulky">
    <w:name w:val="Table Grid"/>
    <w:basedOn w:val="Normlntabulka"/>
    <w:uiPriority w:val="39"/>
    <w:rsid w:val="00EF7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ze">
    <w:name w:val="Revision"/>
    <w:hidden/>
    <w:uiPriority w:val="99"/>
    <w:semiHidden/>
    <w:rsid w:val="00BD7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00E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00E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00E4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0E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0E4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A054B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A054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9E220A"/>
    <w:rPr>
      <w:color w:val="954F72"/>
      <w:u w:val="single"/>
    </w:rPr>
  </w:style>
  <w:style w:type="paragraph" w:customStyle="1" w:styleId="msonormal0">
    <w:name w:val="msonormal"/>
    <w:basedOn w:val="Normln"/>
    <w:rsid w:val="009E220A"/>
    <w:pPr>
      <w:spacing w:before="100" w:beforeAutospacing="1" w:after="100" w:afterAutospacing="1"/>
    </w:pPr>
  </w:style>
  <w:style w:type="paragraph" w:customStyle="1" w:styleId="xl66">
    <w:name w:val="xl66"/>
    <w:basedOn w:val="Normln"/>
    <w:rsid w:val="009E22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7">
    <w:name w:val="xl67"/>
    <w:basedOn w:val="Normln"/>
    <w:rsid w:val="009E22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Normln"/>
    <w:rsid w:val="009E22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69">
    <w:name w:val="xl69"/>
    <w:basedOn w:val="Normln"/>
    <w:rsid w:val="009E22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Normln"/>
    <w:rsid w:val="009E22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</w:style>
  <w:style w:type="paragraph" w:customStyle="1" w:styleId="xl71">
    <w:name w:val="xl71"/>
    <w:basedOn w:val="Normln"/>
    <w:rsid w:val="009E22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Normln"/>
    <w:rsid w:val="009E220A"/>
    <w:pPr>
      <w:spacing w:before="100" w:beforeAutospacing="1" w:after="100" w:afterAutospacing="1"/>
      <w:jc w:val="center"/>
    </w:pPr>
  </w:style>
  <w:style w:type="paragraph" w:customStyle="1" w:styleId="xl73">
    <w:name w:val="xl73"/>
    <w:basedOn w:val="Normln"/>
    <w:rsid w:val="009E22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Normln"/>
    <w:rsid w:val="009E22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7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indrak@tpinsolven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C60D9-0E88-4473-81E3-748A7CC9B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3159</Words>
  <Characters>18641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Indrák Pavel</dc:creator>
  <cp:lastModifiedBy>Kalnik, Ladislav</cp:lastModifiedBy>
  <cp:revision>2</cp:revision>
  <cp:lastPrinted>2014-08-05T11:13:00Z</cp:lastPrinted>
  <dcterms:created xsi:type="dcterms:W3CDTF">2025-09-05T08:25:00Z</dcterms:created>
  <dcterms:modified xsi:type="dcterms:W3CDTF">2025-09-05T08:25:00Z</dcterms:modified>
</cp:coreProperties>
</file>